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BA" w:rsidRPr="00F830C8" w:rsidRDefault="00F830C8" w:rsidP="005510BA">
      <w:pPr>
        <w:spacing w:after="0" w:line="240" w:lineRule="auto"/>
        <w:jc w:val="center"/>
        <w:rPr>
          <w:b/>
          <w:sz w:val="28"/>
        </w:rPr>
      </w:pPr>
      <w:r w:rsidRPr="00F830C8">
        <w:rPr>
          <w:b/>
          <w:sz w:val="28"/>
        </w:rPr>
        <w:t xml:space="preserve">Medications used in </w:t>
      </w:r>
      <w:r w:rsidR="00980EF9">
        <w:rPr>
          <w:b/>
          <w:sz w:val="28"/>
        </w:rPr>
        <w:t>Small Ruminants and Camelids</w:t>
      </w:r>
    </w:p>
    <w:p w:rsidR="00F830C8" w:rsidRPr="00B85D79" w:rsidRDefault="00F830C8" w:rsidP="005510BA">
      <w:pPr>
        <w:spacing w:after="0" w:line="240" w:lineRule="auto"/>
        <w:jc w:val="center"/>
        <w:rPr>
          <w:b/>
          <w:sz w:val="24"/>
          <w:szCs w:val="24"/>
        </w:rPr>
      </w:pPr>
    </w:p>
    <w:p w:rsidR="005510BA" w:rsidRPr="00B85D79" w:rsidRDefault="005510BA" w:rsidP="005510BA">
      <w:pPr>
        <w:spacing w:after="0" w:line="240" w:lineRule="auto"/>
        <w:jc w:val="center"/>
        <w:rPr>
          <w:sz w:val="24"/>
          <w:szCs w:val="24"/>
        </w:rPr>
      </w:pPr>
      <w:r w:rsidRPr="00B85D79">
        <w:rPr>
          <w:sz w:val="24"/>
          <w:szCs w:val="24"/>
        </w:rPr>
        <w:t>Sherrie Clark, DVM, MS, PhD,</w:t>
      </w:r>
      <w:r w:rsidR="00F830C8">
        <w:rPr>
          <w:sz w:val="24"/>
          <w:szCs w:val="24"/>
        </w:rPr>
        <w:t xml:space="preserve"> DACT and Sierra Guynn, DVM, PhD</w:t>
      </w:r>
    </w:p>
    <w:p w:rsidR="005510BA" w:rsidRPr="00B85D79" w:rsidRDefault="005510BA" w:rsidP="005510BA">
      <w:pPr>
        <w:spacing w:after="0" w:line="240" w:lineRule="auto"/>
        <w:jc w:val="center"/>
        <w:rPr>
          <w:sz w:val="24"/>
          <w:szCs w:val="24"/>
        </w:rPr>
      </w:pPr>
      <w:r w:rsidRPr="00B85D79">
        <w:rPr>
          <w:sz w:val="24"/>
          <w:szCs w:val="24"/>
        </w:rPr>
        <w:t>Virginia-Maryland Regional College of Veterinary Medicine, Blacksburg, VA</w:t>
      </w:r>
    </w:p>
    <w:p w:rsidR="005510BA" w:rsidRDefault="005510BA">
      <w:pPr>
        <w:rPr>
          <w:sz w:val="24"/>
          <w:szCs w:val="24"/>
        </w:rPr>
      </w:pPr>
    </w:p>
    <w:p w:rsidR="00F830C8" w:rsidRDefault="00F830C8" w:rsidP="00756669">
      <w:pPr>
        <w:spacing w:line="480" w:lineRule="auto"/>
        <w:rPr>
          <w:sz w:val="24"/>
          <w:szCs w:val="24"/>
        </w:rPr>
      </w:pPr>
      <w:r>
        <w:rPr>
          <w:sz w:val="24"/>
          <w:szCs w:val="24"/>
        </w:rPr>
        <w:tab/>
        <w:t xml:space="preserve">With the increase in </w:t>
      </w:r>
      <w:r w:rsidR="00756669">
        <w:rPr>
          <w:sz w:val="24"/>
          <w:szCs w:val="24"/>
        </w:rPr>
        <w:t xml:space="preserve">smaller farms wanting to raise sheep and goats </w:t>
      </w:r>
      <w:r w:rsidR="00980EF9">
        <w:rPr>
          <w:sz w:val="24"/>
          <w:szCs w:val="24"/>
        </w:rPr>
        <w:t xml:space="preserve">as well as camelids (alpacas and llamas) </w:t>
      </w:r>
      <w:r w:rsidR="00756669">
        <w:rPr>
          <w:sz w:val="24"/>
          <w:szCs w:val="24"/>
        </w:rPr>
        <w:t xml:space="preserve">in the U.S., veterinarians who do not routinely treat small ruminants </w:t>
      </w:r>
      <w:r w:rsidR="00980EF9">
        <w:rPr>
          <w:sz w:val="24"/>
          <w:szCs w:val="24"/>
        </w:rPr>
        <w:t xml:space="preserve">and camelids </w:t>
      </w:r>
      <w:r w:rsidR="00756669">
        <w:rPr>
          <w:sz w:val="24"/>
          <w:szCs w:val="24"/>
        </w:rPr>
        <w:t>may be asked about medications that can be used in their treatment.  This proceedings article will discuss medications – including vaccines, antibiotics, anthelmintics, etc. that can be used to treat sheep and goats</w:t>
      </w:r>
      <w:r w:rsidR="00022CFD">
        <w:rPr>
          <w:sz w:val="24"/>
          <w:szCs w:val="24"/>
        </w:rPr>
        <w:t xml:space="preserve"> </w:t>
      </w:r>
      <w:r w:rsidR="00980EF9">
        <w:rPr>
          <w:sz w:val="24"/>
          <w:szCs w:val="24"/>
        </w:rPr>
        <w:t>as well as camelids</w:t>
      </w:r>
      <w:r w:rsidR="00756669">
        <w:rPr>
          <w:sz w:val="24"/>
          <w:szCs w:val="24"/>
        </w:rPr>
        <w:t>.</w:t>
      </w:r>
      <w:r w:rsidR="00980EF9">
        <w:rPr>
          <w:sz w:val="24"/>
          <w:szCs w:val="24"/>
        </w:rPr>
        <w:t xml:space="preserve">  The majority of these dosages have been acquired from a number of veterinarians who has experience with these species and have published guidelines.</w:t>
      </w:r>
    </w:p>
    <w:p w:rsidR="00756669" w:rsidRDefault="00756669" w:rsidP="00756669">
      <w:pPr>
        <w:spacing w:line="480" w:lineRule="auto"/>
        <w:rPr>
          <w:sz w:val="24"/>
          <w:szCs w:val="24"/>
        </w:rPr>
      </w:pPr>
      <w:r>
        <w:rPr>
          <w:sz w:val="24"/>
          <w:szCs w:val="24"/>
        </w:rPr>
        <w:tab/>
        <w:t xml:space="preserve">One of the main issues with prescribing and treating small ruminants is that there that </w:t>
      </w:r>
      <w:proofErr w:type="gramStart"/>
      <w:r>
        <w:rPr>
          <w:sz w:val="24"/>
          <w:szCs w:val="24"/>
        </w:rPr>
        <w:t>are</w:t>
      </w:r>
      <w:proofErr w:type="gramEnd"/>
      <w:r>
        <w:rPr>
          <w:sz w:val="24"/>
          <w:szCs w:val="24"/>
        </w:rPr>
        <w:t xml:space="preserve"> relatively few drugs that are APPROVED by the FDA for use in these species.  The use of a medication/drug not specifically labeled for use in sheep or goats is considered to be Extra-label Drug Use (ELDU).  Extra-label Drug Use is defined as “the use of a drug in an animal in a manner that is not in accordance with the approved labeling.”  This usage includes but is not limited to: use in a different species, use for indications (disease and other conditions), use at dosage levels, frequencies, duration or routes of administration other than those stated in the labeling, and deviation from labeled withdrawal times</w:t>
      </w:r>
      <w:r w:rsidR="00DC760E">
        <w:rPr>
          <w:sz w:val="24"/>
          <w:szCs w:val="24"/>
        </w:rPr>
        <w:t xml:space="preserve"> based on the above described uses.  However, unapproved drugs cannot be used “off-label” to improve performance or control reproduction. Extra-label Drug Use is legal ONLY if prescribed by a veterinarian in the context of a valid client-patient relationship.</w:t>
      </w:r>
    </w:p>
    <w:p w:rsidR="00DC760E" w:rsidRDefault="00DC760E" w:rsidP="00DC760E">
      <w:pPr>
        <w:spacing w:after="0" w:line="480" w:lineRule="auto"/>
        <w:rPr>
          <w:sz w:val="24"/>
          <w:szCs w:val="24"/>
        </w:rPr>
      </w:pPr>
      <w:r>
        <w:rPr>
          <w:sz w:val="24"/>
          <w:szCs w:val="24"/>
        </w:rPr>
        <w:lastRenderedPageBreak/>
        <w:tab/>
        <w:t xml:space="preserve">What are important features of a valid client-patient relationship?  </w:t>
      </w:r>
    </w:p>
    <w:p w:rsidR="00DC760E" w:rsidRDefault="00DC760E" w:rsidP="00DC760E">
      <w:pPr>
        <w:numPr>
          <w:ilvl w:val="0"/>
          <w:numId w:val="3"/>
        </w:numPr>
        <w:spacing w:after="0"/>
        <w:rPr>
          <w:sz w:val="24"/>
        </w:rPr>
      </w:pPr>
      <w:r>
        <w:rPr>
          <w:sz w:val="24"/>
        </w:rPr>
        <w:t>T</w:t>
      </w:r>
      <w:r w:rsidRPr="00B51576">
        <w:rPr>
          <w:sz w:val="24"/>
        </w:rPr>
        <w:t>he veterinarian takes responsibility for medical and treatment judgments for the animal(s) and the client agrees to follow the veterinarian's instructions</w:t>
      </w:r>
    </w:p>
    <w:p w:rsidR="00DC760E" w:rsidRDefault="00DC760E" w:rsidP="00DC760E">
      <w:pPr>
        <w:spacing w:after="0"/>
        <w:ind w:left="720"/>
        <w:rPr>
          <w:sz w:val="24"/>
        </w:rPr>
      </w:pPr>
    </w:p>
    <w:p w:rsidR="00DC760E" w:rsidRDefault="00DC760E" w:rsidP="00DC760E">
      <w:pPr>
        <w:numPr>
          <w:ilvl w:val="0"/>
          <w:numId w:val="3"/>
        </w:numPr>
        <w:spacing w:after="0"/>
        <w:rPr>
          <w:sz w:val="24"/>
        </w:rPr>
      </w:pPr>
      <w:r>
        <w:rPr>
          <w:sz w:val="24"/>
        </w:rPr>
        <w:t>T</w:t>
      </w:r>
      <w:r w:rsidRPr="00B51576">
        <w:rPr>
          <w:sz w:val="24"/>
        </w:rPr>
        <w:t>he veterinarian has close knowledge of the animal(s) and their medical condition obtained by examination and premise visit</w:t>
      </w:r>
    </w:p>
    <w:p w:rsidR="00DC760E" w:rsidRPr="00B51576" w:rsidRDefault="00DC760E" w:rsidP="00DC760E">
      <w:pPr>
        <w:spacing w:after="0"/>
        <w:rPr>
          <w:sz w:val="24"/>
        </w:rPr>
      </w:pPr>
    </w:p>
    <w:p w:rsidR="00DC760E" w:rsidRDefault="00DC760E" w:rsidP="00DC760E">
      <w:pPr>
        <w:numPr>
          <w:ilvl w:val="0"/>
          <w:numId w:val="3"/>
        </w:numPr>
        <w:spacing w:after="0"/>
        <w:rPr>
          <w:sz w:val="24"/>
        </w:rPr>
      </w:pPr>
      <w:r>
        <w:rPr>
          <w:sz w:val="24"/>
        </w:rPr>
        <w:t>T</w:t>
      </w:r>
      <w:r w:rsidRPr="00B51576">
        <w:rPr>
          <w:sz w:val="24"/>
        </w:rPr>
        <w:t>he veterinarian is available for follow up visits or has emergency coverage in the event of adverse reactions or failure of the treatment regimen</w:t>
      </w:r>
    </w:p>
    <w:p w:rsidR="00DC760E" w:rsidRDefault="00DC760E" w:rsidP="00DC760E">
      <w:pPr>
        <w:spacing w:after="0"/>
        <w:rPr>
          <w:sz w:val="24"/>
        </w:rPr>
      </w:pPr>
    </w:p>
    <w:p w:rsidR="00DC760E" w:rsidRPr="00222B29" w:rsidRDefault="00022CFD" w:rsidP="00DC760E">
      <w:pPr>
        <w:spacing w:after="0"/>
        <w:rPr>
          <w:b/>
          <w:sz w:val="24"/>
        </w:rPr>
      </w:pPr>
      <w:r w:rsidRPr="00222B29">
        <w:rPr>
          <w:b/>
          <w:sz w:val="24"/>
        </w:rPr>
        <w:t>Anthelmintics</w:t>
      </w:r>
      <w:r w:rsidR="00864065">
        <w:rPr>
          <w:b/>
          <w:sz w:val="24"/>
        </w:rPr>
        <w:t xml:space="preserve"> FDA-app</w:t>
      </w:r>
      <w:r w:rsidR="0009300E">
        <w:rPr>
          <w:b/>
          <w:sz w:val="24"/>
        </w:rPr>
        <w:t>r</w:t>
      </w:r>
      <w:r w:rsidR="00864065">
        <w:rPr>
          <w:b/>
          <w:sz w:val="24"/>
        </w:rPr>
        <w:t>oved</w:t>
      </w:r>
    </w:p>
    <w:p w:rsidR="00022CFD" w:rsidRDefault="00022CFD" w:rsidP="00DC760E">
      <w:pPr>
        <w:spacing w:after="0"/>
        <w:rPr>
          <w:sz w:val="24"/>
        </w:rPr>
      </w:pPr>
      <w:r>
        <w:rPr>
          <w:sz w:val="24"/>
        </w:rPr>
        <w:t>Sheep</w:t>
      </w:r>
    </w:p>
    <w:tbl>
      <w:tblPr>
        <w:tblStyle w:val="TableGrid"/>
        <w:tblW w:w="0" w:type="auto"/>
        <w:tblLook w:val="04A0" w:firstRow="1" w:lastRow="0" w:firstColumn="1" w:lastColumn="0" w:noHBand="0" w:noVBand="1"/>
      </w:tblPr>
      <w:tblGrid>
        <w:gridCol w:w="2475"/>
        <w:gridCol w:w="2209"/>
        <w:gridCol w:w="2323"/>
        <w:gridCol w:w="2343"/>
      </w:tblGrid>
      <w:tr w:rsidR="00022CFD" w:rsidRPr="00022CFD" w:rsidTr="00022CFD">
        <w:tc>
          <w:tcPr>
            <w:tcW w:w="2538" w:type="dxa"/>
          </w:tcPr>
          <w:p w:rsidR="00022CFD" w:rsidRPr="00022CFD" w:rsidRDefault="00022CFD" w:rsidP="00DC760E">
            <w:pPr>
              <w:rPr>
                <w:b/>
                <w:sz w:val="24"/>
              </w:rPr>
            </w:pPr>
            <w:r w:rsidRPr="00022CFD">
              <w:rPr>
                <w:b/>
                <w:sz w:val="24"/>
              </w:rPr>
              <w:t>Trade name</w:t>
            </w:r>
          </w:p>
        </w:tc>
        <w:tc>
          <w:tcPr>
            <w:tcW w:w="2250" w:type="dxa"/>
          </w:tcPr>
          <w:p w:rsidR="00022CFD" w:rsidRPr="00022CFD" w:rsidRDefault="00022CFD" w:rsidP="00DC760E">
            <w:pPr>
              <w:rPr>
                <w:b/>
                <w:sz w:val="24"/>
              </w:rPr>
            </w:pPr>
            <w:r w:rsidRPr="00022CFD">
              <w:rPr>
                <w:b/>
                <w:sz w:val="24"/>
              </w:rPr>
              <w:t xml:space="preserve">Ingredient </w:t>
            </w:r>
          </w:p>
        </w:tc>
        <w:tc>
          <w:tcPr>
            <w:tcW w:w="2394" w:type="dxa"/>
          </w:tcPr>
          <w:p w:rsidR="00022CFD" w:rsidRPr="00022CFD" w:rsidRDefault="00022CFD" w:rsidP="00DC760E">
            <w:pPr>
              <w:rPr>
                <w:b/>
                <w:sz w:val="24"/>
              </w:rPr>
            </w:pPr>
            <w:r w:rsidRPr="00022CFD">
              <w:rPr>
                <w:b/>
                <w:sz w:val="24"/>
              </w:rPr>
              <w:t>Dosage</w:t>
            </w:r>
          </w:p>
        </w:tc>
        <w:tc>
          <w:tcPr>
            <w:tcW w:w="2394" w:type="dxa"/>
          </w:tcPr>
          <w:p w:rsidR="00022CFD" w:rsidRPr="00022CFD" w:rsidRDefault="00022CFD" w:rsidP="00DC760E">
            <w:pPr>
              <w:rPr>
                <w:b/>
                <w:sz w:val="24"/>
              </w:rPr>
            </w:pPr>
            <w:r w:rsidRPr="00022CFD">
              <w:rPr>
                <w:b/>
                <w:sz w:val="24"/>
              </w:rPr>
              <w:t>Meat withdrawal</w:t>
            </w:r>
          </w:p>
        </w:tc>
      </w:tr>
      <w:tr w:rsidR="00022CFD" w:rsidTr="00022CFD">
        <w:tc>
          <w:tcPr>
            <w:tcW w:w="2538" w:type="dxa"/>
          </w:tcPr>
          <w:p w:rsidR="00022CFD" w:rsidRDefault="00022CFD" w:rsidP="00DC760E">
            <w:pPr>
              <w:rPr>
                <w:sz w:val="24"/>
              </w:rPr>
            </w:pPr>
            <w:proofErr w:type="spellStart"/>
            <w:r>
              <w:rPr>
                <w:sz w:val="24"/>
              </w:rPr>
              <w:t>Cydectin</w:t>
            </w:r>
            <w:proofErr w:type="spellEnd"/>
            <w:r>
              <w:rPr>
                <w:sz w:val="24"/>
              </w:rPr>
              <w:t>® drench</w:t>
            </w:r>
          </w:p>
        </w:tc>
        <w:tc>
          <w:tcPr>
            <w:tcW w:w="2250" w:type="dxa"/>
          </w:tcPr>
          <w:p w:rsidR="00022CFD" w:rsidRDefault="00022CFD" w:rsidP="00DC760E">
            <w:pPr>
              <w:rPr>
                <w:sz w:val="24"/>
              </w:rPr>
            </w:pPr>
            <w:proofErr w:type="spellStart"/>
            <w:r>
              <w:rPr>
                <w:sz w:val="24"/>
              </w:rPr>
              <w:t>Moxidectin</w:t>
            </w:r>
            <w:proofErr w:type="spellEnd"/>
          </w:p>
        </w:tc>
        <w:tc>
          <w:tcPr>
            <w:tcW w:w="2394" w:type="dxa"/>
          </w:tcPr>
          <w:p w:rsidR="00022CFD" w:rsidRDefault="00022CFD" w:rsidP="00DC760E">
            <w:pPr>
              <w:rPr>
                <w:sz w:val="24"/>
              </w:rPr>
            </w:pPr>
            <w:r>
              <w:rPr>
                <w:sz w:val="24"/>
              </w:rPr>
              <w:t>1 ml/11 lbs.</w:t>
            </w:r>
          </w:p>
        </w:tc>
        <w:tc>
          <w:tcPr>
            <w:tcW w:w="2394" w:type="dxa"/>
          </w:tcPr>
          <w:p w:rsidR="00022CFD" w:rsidRDefault="00022CFD" w:rsidP="00DC760E">
            <w:pPr>
              <w:rPr>
                <w:sz w:val="24"/>
              </w:rPr>
            </w:pPr>
            <w:r>
              <w:rPr>
                <w:sz w:val="24"/>
              </w:rPr>
              <w:t>7 days</w:t>
            </w:r>
          </w:p>
        </w:tc>
      </w:tr>
      <w:tr w:rsidR="00022CFD" w:rsidTr="00022CFD">
        <w:tc>
          <w:tcPr>
            <w:tcW w:w="2538" w:type="dxa"/>
          </w:tcPr>
          <w:p w:rsidR="00022CFD" w:rsidRDefault="00022CFD" w:rsidP="00DC760E">
            <w:pPr>
              <w:rPr>
                <w:sz w:val="24"/>
              </w:rPr>
            </w:pPr>
            <w:proofErr w:type="spellStart"/>
            <w:r>
              <w:rPr>
                <w:sz w:val="24"/>
              </w:rPr>
              <w:t>Ivomec</w:t>
            </w:r>
            <w:proofErr w:type="spellEnd"/>
            <w:r>
              <w:rPr>
                <w:sz w:val="24"/>
              </w:rPr>
              <w:t>® sheep drench</w:t>
            </w:r>
          </w:p>
        </w:tc>
        <w:tc>
          <w:tcPr>
            <w:tcW w:w="2250" w:type="dxa"/>
          </w:tcPr>
          <w:p w:rsidR="00022CFD" w:rsidRDefault="00022CFD" w:rsidP="00DC760E">
            <w:pPr>
              <w:rPr>
                <w:sz w:val="24"/>
              </w:rPr>
            </w:pPr>
            <w:proofErr w:type="spellStart"/>
            <w:r>
              <w:rPr>
                <w:sz w:val="24"/>
              </w:rPr>
              <w:t>Ivermectin</w:t>
            </w:r>
            <w:proofErr w:type="spellEnd"/>
          </w:p>
        </w:tc>
        <w:tc>
          <w:tcPr>
            <w:tcW w:w="2394" w:type="dxa"/>
          </w:tcPr>
          <w:p w:rsidR="00022CFD" w:rsidRDefault="00022CFD" w:rsidP="00DC760E">
            <w:pPr>
              <w:rPr>
                <w:sz w:val="24"/>
              </w:rPr>
            </w:pPr>
            <w:r>
              <w:rPr>
                <w:sz w:val="24"/>
              </w:rPr>
              <w:t>3 ml/2 lbs.</w:t>
            </w:r>
          </w:p>
        </w:tc>
        <w:tc>
          <w:tcPr>
            <w:tcW w:w="2394" w:type="dxa"/>
          </w:tcPr>
          <w:p w:rsidR="00022CFD" w:rsidRDefault="00022CFD" w:rsidP="00DC760E">
            <w:pPr>
              <w:rPr>
                <w:sz w:val="24"/>
              </w:rPr>
            </w:pPr>
            <w:r>
              <w:rPr>
                <w:sz w:val="24"/>
              </w:rPr>
              <w:t>11 days</w:t>
            </w:r>
          </w:p>
        </w:tc>
      </w:tr>
      <w:tr w:rsidR="00022CFD" w:rsidTr="00022CFD">
        <w:tc>
          <w:tcPr>
            <w:tcW w:w="2538" w:type="dxa"/>
          </w:tcPr>
          <w:p w:rsidR="00022CFD" w:rsidRDefault="00022CFD" w:rsidP="00DC760E">
            <w:pPr>
              <w:rPr>
                <w:sz w:val="24"/>
              </w:rPr>
            </w:pPr>
            <w:r>
              <w:rPr>
                <w:sz w:val="24"/>
              </w:rPr>
              <w:t>Prohibit® drench</w:t>
            </w:r>
          </w:p>
        </w:tc>
        <w:tc>
          <w:tcPr>
            <w:tcW w:w="2250" w:type="dxa"/>
          </w:tcPr>
          <w:p w:rsidR="00022CFD" w:rsidRDefault="00022CFD" w:rsidP="00DC760E">
            <w:pPr>
              <w:rPr>
                <w:sz w:val="24"/>
              </w:rPr>
            </w:pPr>
            <w:r>
              <w:rPr>
                <w:sz w:val="24"/>
              </w:rPr>
              <w:t>Levamisole</w:t>
            </w:r>
          </w:p>
        </w:tc>
        <w:tc>
          <w:tcPr>
            <w:tcW w:w="2394" w:type="dxa"/>
          </w:tcPr>
          <w:p w:rsidR="00022CFD" w:rsidRDefault="00022CFD" w:rsidP="00DC760E">
            <w:pPr>
              <w:rPr>
                <w:sz w:val="24"/>
              </w:rPr>
            </w:pPr>
            <w:r>
              <w:rPr>
                <w:sz w:val="24"/>
              </w:rPr>
              <w:t xml:space="preserve">1 </w:t>
            </w:r>
            <w:proofErr w:type="spellStart"/>
            <w:r>
              <w:rPr>
                <w:sz w:val="24"/>
              </w:rPr>
              <w:t>oz</w:t>
            </w:r>
            <w:proofErr w:type="spellEnd"/>
            <w:r>
              <w:rPr>
                <w:sz w:val="24"/>
              </w:rPr>
              <w:t>/100 lbs.</w:t>
            </w:r>
          </w:p>
          <w:p w:rsidR="00022CFD" w:rsidRDefault="00022CFD" w:rsidP="00DC760E">
            <w:pPr>
              <w:rPr>
                <w:sz w:val="24"/>
              </w:rPr>
            </w:pPr>
            <w:r>
              <w:rPr>
                <w:sz w:val="24"/>
              </w:rPr>
              <w:t>2 ml/50 lbs.</w:t>
            </w:r>
          </w:p>
        </w:tc>
        <w:tc>
          <w:tcPr>
            <w:tcW w:w="2394" w:type="dxa"/>
          </w:tcPr>
          <w:p w:rsidR="00022CFD" w:rsidRDefault="003003B1" w:rsidP="00DC760E">
            <w:pPr>
              <w:rPr>
                <w:sz w:val="24"/>
              </w:rPr>
            </w:pPr>
            <w:r>
              <w:rPr>
                <w:sz w:val="24"/>
              </w:rPr>
              <w:t>3 days</w:t>
            </w:r>
          </w:p>
        </w:tc>
      </w:tr>
      <w:tr w:rsidR="00022CFD" w:rsidTr="00022CFD">
        <w:tc>
          <w:tcPr>
            <w:tcW w:w="2538" w:type="dxa"/>
          </w:tcPr>
          <w:p w:rsidR="00022CFD" w:rsidRDefault="00022CFD" w:rsidP="00DC760E">
            <w:pPr>
              <w:rPr>
                <w:sz w:val="24"/>
              </w:rPr>
            </w:pPr>
            <w:proofErr w:type="spellStart"/>
            <w:r>
              <w:rPr>
                <w:sz w:val="24"/>
              </w:rPr>
              <w:t>Valbazen</w:t>
            </w:r>
            <w:proofErr w:type="spellEnd"/>
            <w:r>
              <w:rPr>
                <w:sz w:val="24"/>
              </w:rPr>
              <w:t>® drench</w:t>
            </w:r>
          </w:p>
        </w:tc>
        <w:tc>
          <w:tcPr>
            <w:tcW w:w="2250" w:type="dxa"/>
          </w:tcPr>
          <w:p w:rsidR="00022CFD" w:rsidRDefault="00022CFD" w:rsidP="00DC760E">
            <w:pPr>
              <w:rPr>
                <w:sz w:val="24"/>
              </w:rPr>
            </w:pPr>
            <w:proofErr w:type="spellStart"/>
            <w:r>
              <w:rPr>
                <w:sz w:val="24"/>
              </w:rPr>
              <w:t>Albendazole</w:t>
            </w:r>
            <w:proofErr w:type="spellEnd"/>
          </w:p>
        </w:tc>
        <w:tc>
          <w:tcPr>
            <w:tcW w:w="2394" w:type="dxa"/>
          </w:tcPr>
          <w:p w:rsidR="00022CFD" w:rsidRDefault="00022CFD" w:rsidP="00DC760E">
            <w:pPr>
              <w:rPr>
                <w:sz w:val="24"/>
              </w:rPr>
            </w:pPr>
            <w:r>
              <w:rPr>
                <w:sz w:val="24"/>
              </w:rPr>
              <w:t>3 ml/100 lbs.</w:t>
            </w:r>
          </w:p>
        </w:tc>
        <w:tc>
          <w:tcPr>
            <w:tcW w:w="2394" w:type="dxa"/>
          </w:tcPr>
          <w:p w:rsidR="00022CFD" w:rsidRDefault="00022CFD" w:rsidP="00DC760E">
            <w:pPr>
              <w:rPr>
                <w:sz w:val="24"/>
              </w:rPr>
            </w:pPr>
            <w:r>
              <w:rPr>
                <w:sz w:val="24"/>
              </w:rPr>
              <w:t>7 days</w:t>
            </w:r>
          </w:p>
        </w:tc>
      </w:tr>
    </w:tbl>
    <w:p w:rsidR="00022CFD" w:rsidRPr="00B51576" w:rsidRDefault="00022CFD" w:rsidP="00DC760E">
      <w:pPr>
        <w:spacing w:after="0"/>
        <w:rPr>
          <w:sz w:val="24"/>
        </w:rPr>
      </w:pPr>
    </w:p>
    <w:p w:rsidR="00DC760E" w:rsidRDefault="00DC760E" w:rsidP="00022CFD">
      <w:pPr>
        <w:spacing w:after="0"/>
        <w:rPr>
          <w:sz w:val="24"/>
        </w:rPr>
      </w:pPr>
    </w:p>
    <w:p w:rsidR="00022CFD" w:rsidRDefault="00022CFD" w:rsidP="00022CFD">
      <w:pPr>
        <w:spacing w:after="0"/>
        <w:rPr>
          <w:sz w:val="24"/>
        </w:rPr>
      </w:pPr>
      <w:r>
        <w:rPr>
          <w:sz w:val="24"/>
        </w:rPr>
        <w:t>Goats</w:t>
      </w:r>
    </w:p>
    <w:tbl>
      <w:tblPr>
        <w:tblStyle w:val="TableGrid"/>
        <w:tblW w:w="0" w:type="auto"/>
        <w:tblLook w:val="04A0" w:firstRow="1" w:lastRow="0" w:firstColumn="1" w:lastColumn="0" w:noHBand="0" w:noVBand="1"/>
      </w:tblPr>
      <w:tblGrid>
        <w:gridCol w:w="2339"/>
        <w:gridCol w:w="2352"/>
        <w:gridCol w:w="2319"/>
        <w:gridCol w:w="2340"/>
      </w:tblGrid>
      <w:tr w:rsidR="00022CFD" w:rsidRPr="00022CFD" w:rsidTr="0009701E">
        <w:tc>
          <w:tcPr>
            <w:tcW w:w="2394" w:type="dxa"/>
          </w:tcPr>
          <w:p w:rsidR="00022CFD" w:rsidRPr="00022CFD" w:rsidRDefault="00022CFD" w:rsidP="0009701E">
            <w:pPr>
              <w:rPr>
                <w:b/>
                <w:sz w:val="24"/>
              </w:rPr>
            </w:pPr>
            <w:r w:rsidRPr="00022CFD">
              <w:rPr>
                <w:b/>
                <w:sz w:val="24"/>
              </w:rPr>
              <w:t>Trade name</w:t>
            </w:r>
          </w:p>
        </w:tc>
        <w:tc>
          <w:tcPr>
            <w:tcW w:w="2394" w:type="dxa"/>
          </w:tcPr>
          <w:p w:rsidR="00022CFD" w:rsidRPr="00022CFD" w:rsidRDefault="00022CFD" w:rsidP="0009701E">
            <w:pPr>
              <w:rPr>
                <w:b/>
                <w:sz w:val="24"/>
              </w:rPr>
            </w:pPr>
            <w:r w:rsidRPr="00022CFD">
              <w:rPr>
                <w:b/>
                <w:sz w:val="24"/>
              </w:rPr>
              <w:t xml:space="preserve">Ingredient </w:t>
            </w:r>
          </w:p>
        </w:tc>
        <w:tc>
          <w:tcPr>
            <w:tcW w:w="2394" w:type="dxa"/>
          </w:tcPr>
          <w:p w:rsidR="00022CFD" w:rsidRPr="00022CFD" w:rsidRDefault="00022CFD" w:rsidP="0009701E">
            <w:pPr>
              <w:rPr>
                <w:b/>
                <w:sz w:val="24"/>
              </w:rPr>
            </w:pPr>
            <w:r w:rsidRPr="00022CFD">
              <w:rPr>
                <w:b/>
                <w:sz w:val="24"/>
              </w:rPr>
              <w:t>Dosage</w:t>
            </w:r>
          </w:p>
        </w:tc>
        <w:tc>
          <w:tcPr>
            <w:tcW w:w="2394" w:type="dxa"/>
          </w:tcPr>
          <w:p w:rsidR="00022CFD" w:rsidRPr="00022CFD" w:rsidRDefault="00022CFD" w:rsidP="0009701E">
            <w:pPr>
              <w:rPr>
                <w:b/>
                <w:sz w:val="24"/>
              </w:rPr>
            </w:pPr>
            <w:r w:rsidRPr="00022CFD">
              <w:rPr>
                <w:b/>
                <w:sz w:val="24"/>
              </w:rPr>
              <w:t>Meat withdrawal</w:t>
            </w:r>
          </w:p>
        </w:tc>
      </w:tr>
      <w:tr w:rsidR="00EC625A" w:rsidTr="0009701E">
        <w:tc>
          <w:tcPr>
            <w:tcW w:w="2394" w:type="dxa"/>
          </w:tcPr>
          <w:p w:rsidR="00EC625A" w:rsidRDefault="00EC625A" w:rsidP="0009701E">
            <w:pPr>
              <w:rPr>
                <w:sz w:val="24"/>
              </w:rPr>
            </w:pPr>
            <w:proofErr w:type="spellStart"/>
            <w:r>
              <w:rPr>
                <w:sz w:val="24"/>
              </w:rPr>
              <w:t>Valbazen</w:t>
            </w:r>
            <w:proofErr w:type="spellEnd"/>
            <w:r>
              <w:rPr>
                <w:sz w:val="24"/>
              </w:rPr>
              <w:t>® drench</w:t>
            </w:r>
          </w:p>
        </w:tc>
        <w:tc>
          <w:tcPr>
            <w:tcW w:w="2394" w:type="dxa"/>
          </w:tcPr>
          <w:p w:rsidR="00EC625A" w:rsidRDefault="00EC625A" w:rsidP="0009701E">
            <w:pPr>
              <w:rPr>
                <w:sz w:val="24"/>
              </w:rPr>
            </w:pPr>
            <w:proofErr w:type="spellStart"/>
            <w:r>
              <w:rPr>
                <w:sz w:val="24"/>
              </w:rPr>
              <w:t>Albendazole</w:t>
            </w:r>
            <w:proofErr w:type="spellEnd"/>
            <w:r>
              <w:rPr>
                <w:sz w:val="24"/>
              </w:rPr>
              <w:t xml:space="preserve"> 11.36%</w:t>
            </w:r>
          </w:p>
        </w:tc>
        <w:tc>
          <w:tcPr>
            <w:tcW w:w="2394" w:type="dxa"/>
          </w:tcPr>
          <w:p w:rsidR="00EC625A" w:rsidRDefault="00EC625A" w:rsidP="0009701E">
            <w:pPr>
              <w:rPr>
                <w:sz w:val="24"/>
              </w:rPr>
            </w:pPr>
            <w:r>
              <w:rPr>
                <w:sz w:val="24"/>
              </w:rPr>
              <w:t>1ml/25 lbs.</w:t>
            </w:r>
            <w:r w:rsidR="003003B1">
              <w:rPr>
                <w:sz w:val="24"/>
              </w:rPr>
              <w:t>*</w:t>
            </w:r>
          </w:p>
        </w:tc>
        <w:tc>
          <w:tcPr>
            <w:tcW w:w="2394" w:type="dxa"/>
          </w:tcPr>
          <w:p w:rsidR="00EC625A" w:rsidRDefault="00EC625A" w:rsidP="0009701E">
            <w:pPr>
              <w:rPr>
                <w:sz w:val="24"/>
              </w:rPr>
            </w:pPr>
            <w:r>
              <w:rPr>
                <w:sz w:val="24"/>
              </w:rPr>
              <w:t>7 days; not lactating does</w:t>
            </w:r>
          </w:p>
        </w:tc>
      </w:tr>
      <w:tr w:rsidR="00EC625A" w:rsidTr="0009701E">
        <w:tc>
          <w:tcPr>
            <w:tcW w:w="2394" w:type="dxa"/>
          </w:tcPr>
          <w:p w:rsidR="00EC625A" w:rsidRDefault="00EC625A" w:rsidP="0009701E">
            <w:pPr>
              <w:rPr>
                <w:sz w:val="24"/>
              </w:rPr>
            </w:pPr>
            <w:r>
              <w:rPr>
                <w:sz w:val="24"/>
              </w:rPr>
              <w:t>Safeguard® suspension 10%</w:t>
            </w:r>
          </w:p>
        </w:tc>
        <w:tc>
          <w:tcPr>
            <w:tcW w:w="2394" w:type="dxa"/>
          </w:tcPr>
          <w:p w:rsidR="00EC625A" w:rsidRDefault="00EC625A" w:rsidP="0009701E">
            <w:pPr>
              <w:rPr>
                <w:sz w:val="24"/>
              </w:rPr>
            </w:pPr>
            <w:proofErr w:type="spellStart"/>
            <w:r>
              <w:rPr>
                <w:sz w:val="24"/>
              </w:rPr>
              <w:t>Fenbendazole</w:t>
            </w:r>
            <w:proofErr w:type="spellEnd"/>
          </w:p>
        </w:tc>
        <w:tc>
          <w:tcPr>
            <w:tcW w:w="2394" w:type="dxa"/>
          </w:tcPr>
          <w:p w:rsidR="00EC625A" w:rsidRDefault="00222B29" w:rsidP="0009701E">
            <w:pPr>
              <w:rPr>
                <w:sz w:val="24"/>
              </w:rPr>
            </w:pPr>
            <w:r>
              <w:rPr>
                <w:sz w:val="24"/>
              </w:rPr>
              <w:t>0.6 ml/2</w:t>
            </w:r>
            <w:r w:rsidR="002162B7">
              <w:rPr>
                <w:sz w:val="24"/>
              </w:rPr>
              <w:t>5</w:t>
            </w:r>
            <w:r>
              <w:rPr>
                <w:sz w:val="24"/>
              </w:rPr>
              <w:t xml:space="preserve"> lbs.</w:t>
            </w:r>
            <w:r w:rsidR="003003B1">
              <w:rPr>
                <w:sz w:val="24"/>
              </w:rPr>
              <w:t>**</w:t>
            </w:r>
          </w:p>
        </w:tc>
        <w:tc>
          <w:tcPr>
            <w:tcW w:w="2394" w:type="dxa"/>
          </w:tcPr>
          <w:p w:rsidR="00EC625A" w:rsidRDefault="00222B29" w:rsidP="0009701E">
            <w:pPr>
              <w:rPr>
                <w:sz w:val="24"/>
              </w:rPr>
            </w:pPr>
            <w:r>
              <w:rPr>
                <w:sz w:val="24"/>
              </w:rPr>
              <w:t>0 days</w:t>
            </w:r>
          </w:p>
        </w:tc>
      </w:tr>
      <w:tr w:rsidR="00EC625A" w:rsidTr="0009701E">
        <w:tc>
          <w:tcPr>
            <w:tcW w:w="2394" w:type="dxa"/>
          </w:tcPr>
          <w:p w:rsidR="00EC625A" w:rsidRDefault="00EC625A" w:rsidP="0009701E">
            <w:pPr>
              <w:rPr>
                <w:sz w:val="24"/>
              </w:rPr>
            </w:pPr>
            <w:proofErr w:type="spellStart"/>
            <w:r>
              <w:rPr>
                <w:sz w:val="24"/>
              </w:rPr>
              <w:t>Rumatel</w:t>
            </w:r>
            <w:proofErr w:type="spellEnd"/>
            <w:r>
              <w:rPr>
                <w:sz w:val="24"/>
              </w:rPr>
              <w:t>®</w:t>
            </w:r>
          </w:p>
        </w:tc>
        <w:tc>
          <w:tcPr>
            <w:tcW w:w="2394" w:type="dxa"/>
          </w:tcPr>
          <w:p w:rsidR="00EC625A" w:rsidRDefault="00EC625A" w:rsidP="0009701E">
            <w:pPr>
              <w:rPr>
                <w:sz w:val="24"/>
              </w:rPr>
            </w:pPr>
            <w:proofErr w:type="spellStart"/>
            <w:r>
              <w:rPr>
                <w:sz w:val="24"/>
              </w:rPr>
              <w:t>Morantel</w:t>
            </w:r>
            <w:proofErr w:type="spellEnd"/>
          </w:p>
        </w:tc>
        <w:tc>
          <w:tcPr>
            <w:tcW w:w="2394" w:type="dxa"/>
          </w:tcPr>
          <w:p w:rsidR="00EC625A" w:rsidRDefault="00222B29" w:rsidP="0009701E">
            <w:pPr>
              <w:rPr>
                <w:sz w:val="24"/>
              </w:rPr>
            </w:pPr>
            <w:r>
              <w:rPr>
                <w:sz w:val="24"/>
              </w:rPr>
              <w:t>1 ml/100 lbs.</w:t>
            </w:r>
          </w:p>
        </w:tc>
        <w:tc>
          <w:tcPr>
            <w:tcW w:w="2394" w:type="dxa"/>
          </w:tcPr>
          <w:p w:rsidR="00EC625A" w:rsidRDefault="00222B29" w:rsidP="0009701E">
            <w:pPr>
              <w:rPr>
                <w:sz w:val="24"/>
              </w:rPr>
            </w:pPr>
            <w:r>
              <w:rPr>
                <w:sz w:val="24"/>
              </w:rPr>
              <w:t>30 days</w:t>
            </w:r>
          </w:p>
        </w:tc>
      </w:tr>
    </w:tbl>
    <w:p w:rsidR="00022CFD" w:rsidRDefault="00EC625A" w:rsidP="00022CFD">
      <w:pPr>
        <w:spacing w:after="0"/>
        <w:rPr>
          <w:sz w:val="24"/>
        </w:rPr>
      </w:pPr>
      <w:r>
        <w:rPr>
          <w:sz w:val="24"/>
        </w:rPr>
        <w:t>*on various goat web sites, they claim the effective dose is 1 ml/10 lbs.</w:t>
      </w:r>
    </w:p>
    <w:p w:rsidR="003003B1" w:rsidRDefault="003003B1" w:rsidP="00022CFD">
      <w:pPr>
        <w:spacing w:after="0"/>
        <w:rPr>
          <w:sz w:val="24"/>
        </w:rPr>
      </w:pPr>
      <w:r>
        <w:rPr>
          <w:sz w:val="24"/>
        </w:rPr>
        <w:t xml:space="preserve">** </w:t>
      </w:r>
      <w:proofErr w:type="gramStart"/>
      <w:r>
        <w:rPr>
          <w:sz w:val="24"/>
        </w:rPr>
        <w:t>effective</w:t>
      </w:r>
      <w:proofErr w:type="gramEnd"/>
      <w:r>
        <w:rPr>
          <w:sz w:val="24"/>
        </w:rPr>
        <w:t xml:space="preserve"> dosage is 10-20 mg/kg or 0.45-0.9 ml/10 lbs. – increases meat withdrawal to 14-21 days and milk withdrawal to 5-7 days</w:t>
      </w:r>
    </w:p>
    <w:p w:rsidR="00022CFD" w:rsidRDefault="00022CFD" w:rsidP="00022CFD">
      <w:pPr>
        <w:spacing w:after="0"/>
        <w:rPr>
          <w:sz w:val="24"/>
        </w:rPr>
      </w:pPr>
    </w:p>
    <w:p w:rsidR="00864065" w:rsidRDefault="00864065" w:rsidP="00022CFD">
      <w:pPr>
        <w:spacing w:after="0"/>
        <w:rPr>
          <w:b/>
          <w:sz w:val="24"/>
        </w:rPr>
      </w:pPr>
      <w:r w:rsidRPr="00864065">
        <w:rPr>
          <w:b/>
          <w:sz w:val="24"/>
        </w:rPr>
        <w:t>Anthelmintics Extra-Label</w:t>
      </w:r>
    </w:p>
    <w:p w:rsidR="00864065" w:rsidRDefault="00864065" w:rsidP="00864065">
      <w:pPr>
        <w:spacing w:after="0"/>
        <w:rPr>
          <w:sz w:val="24"/>
        </w:rPr>
      </w:pPr>
      <w:r>
        <w:rPr>
          <w:sz w:val="24"/>
        </w:rPr>
        <w:t>Goats</w:t>
      </w:r>
    </w:p>
    <w:tbl>
      <w:tblPr>
        <w:tblStyle w:val="TableGrid"/>
        <w:tblW w:w="0" w:type="auto"/>
        <w:tblLook w:val="04A0" w:firstRow="1" w:lastRow="0" w:firstColumn="1" w:lastColumn="0" w:noHBand="0" w:noVBand="1"/>
      </w:tblPr>
      <w:tblGrid>
        <w:gridCol w:w="2337"/>
        <w:gridCol w:w="2343"/>
        <w:gridCol w:w="2325"/>
        <w:gridCol w:w="2345"/>
      </w:tblGrid>
      <w:tr w:rsidR="00864065" w:rsidRPr="00022CFD" w:rsidTr="0009701E">
        <w:tc>
          <w:tcPr>
            <w:tcW w:w="2394" w:type="dxa"/>
          </w:tcPr>
          <w:p w:rsidR="00864065" w:rsidRPr="00022CFD" w:rsidRDefault="00864065" w:rsidP="0009701E">
            <w:pPr>
              <w:rPr>
                <w:b/>
                <w:sz w:val="24"/>
              </w:rPr>
            </w:pPr>
            <w:r w:rsidRPr="00022CFD">
              <w:rPr>
                <w:b/>
                <w:sz w:val="24"/>
              </w:rPr>
              <w:t>Trade name</w:t>
            </w:r>
          </w:p>
        </w:tc>
        <w:tc>
          <w:tcPr>
            <w:tcW w:w="2394" w:type="dxa"/>
          </w:tcPr>
          <w:p w:rsidR="00864065" w:rsidRPr="00022CFD" w:rsidRDefault="00864065" w:rsidP="0009701E">
            <w:pPr>
              <w:rPr>
                <w:b/>
                <w:sz w:val="24"/>
              </w:rPr>
            </w:pPr>
            <w:r w:rsidRPr="00022CFD">
              <w:rPr>
                <w:b/>
                <w:sz w:val="24"/>
              </w:rPr>
              <w:t xml:space="preserve">Ingredient </w:t>
            </w:r>
          </w:p>
        </w:tc>
        <w:tc>
          <w:tcPr>
            <w:tcW w:w="2394" w:type="dxa"/>
          </w:tcPr>
          <w:p w:rsidR="00864065" w:rsidRPr="00022CFD" w:rsidRDefault="00864065" w:rsidP="0009701E">
            <w:pPr>
              <w:rPr>
                <w:b/>
                <w:sz w:val="24"/>
              </w:rPr>
            </w:pPr>
            <w:r w:rsidRPr="00022CFD">
              <w:rPr>
                <w:b/>
                <w:sz w:val="24"/>
              </w:rPr>
              <w:t>Dosage</w:t>
            </w:r>
          </w:p>
        </w:tc>
        <w:tc>
          <w:tcPr>
            <w:tcW w:w="2394" w:type="dxa"/>
          </w:tcPr>
          <w:p w:rsidR="00864065" w:rsidRPr="00022CFD" w:rsidRDefault="00864065" w:rsidP="0009701E">
            <w:pPr>
              <w:rPr>
                <w:b/>
                <w:sz w:val="24"/>
              </w:rPr>
            </w:pPr>
            <w:r w:rsidRPr="00022CFD">
              <w:rPr>
                <w:b/>
                <w:sz w:val="24"/>
              </w:rPr>
              <w:t>Meat withdrawal</w:t>
            </w:r>
          </w:p>
        </w:tc>
      </w:tr>
      <w:tr w:rsidR="00864065" w:rsidTr="0009701E">
        <w:tc>
          <w:tcPr>
            <w:tcW w:w="2394" w:type="dxa"/>
          </w:tcPr>
          <w:p w:rsidR="00864065" w:rsidRDefault="00864065" w:rsidP="00864065">
            <w:pPr>
              <w:rPr>
                <w:sz w:val="24"/>
              </w:rPr>
            </w:pPr>
            <w:proofErr w:type="spellStart"/>
            <w:r>
              <w:rPr>
                <w:sz w:val="24"/>
              </w:rPr>
              <w:t>Cydectin</w:t>
            </w:r>
            <w:proofErr w:type="spellEnd"/>
            <w:r>
              <w:rPr>
                <w:sz w:val="24"/>
              </w:rPr>
              <w:t>® drench</w:t>
            </w:r>
          </w:p>
        </w:tc>
        <w:tc>
          <w:tcPr>
            <w:tcW w:w="2394" w:type="dxa"/>
          </w:tcPr>
          <w:p w:rsidR="00864065" w:rsidRDefault="00864065" w:rsidP="0009701E">
            <w:pPr>
              <w:rPr>
                <w:sz w:val="24"/>
              </w:rPr>
            </w:pPr>
            <w:proofErr w:type="spellStart"/>
            <w:r>
              <w:rPr>
                <w:sz w:val="24"/>
              </w:rPr>
              <w:t>Moxidectin</w:t>
            </w:r>
            <w:proofErr w:type="spellEnd"/>
          </w:p>
        </w:tc>
        <w:tc>
          <w:tcPr>
            <w:tcW w:w="2394" w:type="dxa"/>
          </w:tcPr>
          <w:p w:rsidR="00864065" w:rsidRDefault="003003B1" w:rsidP="0009701E">
            <w:pPr>
              <w:rPr>
                <w:sz w:val="24"/>
              </w:rPr>
            </w:pPr>
            <w:r>
              <w:rPr>
                <w:sz w:val="24"/>
              </w:rPr>
              <w:t xml:space="preserve">0.5 mg/kg or 2.25 ml/10 </w:t>
            </w:r>
            <w:proofErr w:type="spellStart"/>
            <w:r>
              <w:rPr>
                <w:sz w:val="24"/>
              </w:rPr>
              <w:t>lbs</w:t>
            </w:r>
            <w:proofErr w:type="spellEnd"/>
            <w:r w:rsidR="00864065">
              <w:rPr>
                <w:sz w:val="24"/>
              </w:rPr>
              <w:t xml:space="preserve"> </w:t>
            </w:r>
          </w:p>
        </w:tc>
        <w:tc>
          <w:tcPr>
            <w:tcW w:w="2394" w:type="dxa"/>
          </w:tcPr>
          <w:p w:rsidR="00864065" w:rsidRDefault="002162B7" w:rsidP="003003B1">
            <w:pPr>
              <w:rPr>
                <w:sz w:val="24"/>
              </w:rPr>
            </w:pPr>
            <w:r>
              <w:rPr>
                <w:sz w:val="24"/>
              </w:rPr>
              <w:t>21</w:t>
            </w:r>
            <w:r w:rsidR="003003B1">
              <w:rPr>
                <w:sz w:val="24"/>
              </w:rPr>
              <w:t>-45</w:t>
            </w:r>
            <w:r>
              <w:rPr>
                <w:sz w:val="24"/>
              </w:rPr>
              <w:t xml:space="preserve"> days, milk </w:t>
            </w:r>
            <w:r w:rsidR="003003B1">
              <w:rPr>
                <w:sz w:val="24"/>
              </w:rPr>
              <w:t>60-120</w:t>
            </w:r>
            <w:r>
              <w:rPr>
                <w:sz w:val="24"/>
              </w:rPr>
              <w:t xml:space="preserve"> days</w:t>
            </w:r>
          </w:p>
        </w:tc>
      </w:tr>
      <w:tr w:rsidR="003003B1" w:rsidTr="003003B1">
        <w:tc>
          <w:tcPr>
            <w:tcW w:w="2394" w:type="dxa"/>
          </w:tcPr>
          <w:p w:rsidR="003003B1" w:rsidRDefault="003003B1" w:rsidP="0009701E">
            <w:pPr>
              <w:rPr>
                <w:sz w:val="24"/>
              </w:rPr>
            </w:pPr>
            <w:r>
              <w:rPr>
                <w:sz w:val="24"/>
              </w:rPr>
              <w:t>Prohibit® drench</w:t>
            </w:r>
          </w:p>
        </w:tc>
        <w:tc>
          <w:tcPr>
            <w:tcW w:w="2394" w:type="dxa"/>
          </w:tcPr>
          <w:p w:rsidR="003003B1" w:rsidRDefault="003003B1" w:rsidP="0009701E">
            <w:pPr>
              <w:rPr>
                <w:sz w:val="24"/>
              </w:rPr>
            </w:pPr>
            <w:r>
              <w:rPr>
                <w:sz w:val="24"/>
              </w:rPr>
              <w:t>Levamisole</w:t>
            </w:r>
          </w:p>
        </w:tc>
        <w:tc>
          <w:tcPr>
            <w:tcW w:w="2394" w:type="dxa"/>
          </w:tcPr>
          <w:p w:rsidR="003003B1" w:rsidRDefault="003003B1" w:rsidP="0009701E">
            <w:pPr>
              <w:rPr>
                <w:sz w:val="24"/>
              </w:rPr>
            </w:pPr>
            <w:r>
              <w:rPr>
                <w:sz w:val="24"/>
              </w:rPr>
              <w:t xml:space="preserve">1 </w:t>
            </w:r>
            <w:proofErr w:type="spellStart"/>
            <w:r>
              <w:rPr>
                <w:sz w:val="24"/>
              </w:rPr>
              <w:t>oz</w:t>
            </w:r>
            <w:proofErr w:type="spellEnd"/>
            <w:r>
              <w:rPr>
                <w:sz w:val="24"/>
              </w:rPr>
              <w:t>/100 lbs.</w:t>
            </w:r>
          </w:p>
          <w:p w:rsidR="003003B1" w:rsidRDefault="003003B1" w:rsidP="0009701E">
            <w:pPr>
              <w:rPr>
                <w:sz w:val="24"/>
              </w:rPr>
            </w:pPr>
            <w:r>
              <w:rPr>
                <w:sz w:val="24"/>
              </w:rPr>
              <w:t>2 ml/50 lbs.</w:t>
            </w:r>
          </w:p>
        </w:tc>
        <w:tc>
          <w:tcPr>
            <w:tcW w:w="2394" w:type="dxa"/>
          </w:tcPr>
          <w:p w:rsidR="003003B1" w:rsidRDefault="003003B1" w:rsidP="0009701E">
            <w:pPr>
              <w:rPr>
                <w:sz w:val="24"/>
              </w:rPr>
            </w:pPr>
            <w:r>
              <w:rPr>
                <w:sz w:val="24"/>
              </w:rPr>
              <w:t>14 days, milk 5 days</w:t>
            </w:r>
          </w:p>
        </w:tc>
      </w:tr>
    </w:tbl>
    <w:p w:rsidR="00864065" w:rsidRDefault="00864065" w:rsidP="00022CFD">
      <w:pPr>
        <w:spacing w:after="0"/>
        <w:rPr>
          <w:sz w:val="24"/>
        </w:rPr>
      </w:pPr>
    </w:p>
    <w:p w:rsidR="00980EF9" w:rsidRDefault="00980EF9" w:rsidP="00980EF9">
      <w:pPr>
        <w:spacing w:after="0"/>
        <w:rPr>
          <w:b/>
          <w:sz w:val="24"/>
        </w:rPr>
      </w:pPr>
      <w:proofErr w:type="spellStart"/>
      <w:r w:rsidRPr="00864065">
        <w:rPr>
          <w:b/>
          <w:sz w:val="24"/>
        </w:rPr>
        <w:lastRenderedPageBreak/>
        <w:t>Anthelmintics</w:t>
      </w:r>
      <w:proofErr w:type="spellEnd"/>
      <w:r w:rsidRPr="00864065">
        <w:rPr>
          <w:b/>
          <w:sz w:val="24"/>
        </w:rPr>
        <w:t xml:space="preserve"> Extra-Label</w:t>
      </w:r>
    </w:p>
    <w:p w:rsidR="00980EF9" w:rsidRDefault="00980EF9" w:rsidP="00980EF9">
      <w:pPr>
        <w:spacing w:after="0"/>
        <w:rPr>
          <w:sz w:val="24"/>
        </w:rPr>
      </w:pPr>
      <w:r>
        <w:rPr>
          <w:sz w:val="24"/>
        </w:rPr>
        <w:t xml:space="preserve">Alpacas and </w:t>
      </w:r>
      <w:proofErr w:type="spellStart"/>
      <w:r>
        <w:rPr>
          <w:sz w:val="24"/>
        </w:rPr>
        <w:t>LLamas</w:t>
      </w:r>
      <w:proofErr w:type="spellEnd"/>
    </w:p>
    <w:tbl>
      <w:tblPr>
        <w:tblStyle w:val="TableGrid"/>
        <w:tblW w:w="0" w:type="auto"/>
        <w:tblLook w:val="04A0" w:firstRow="1" w:lastRow="0" w:firstColumn="1" w:lastColumn="0" w:noHBand="0" w:noVBand="1"/>
      </w:tblPr>
      <w:tblGrid>
        <w:gridCol w:w="2388"/>
        <w:gridCol w:w="2342"/>
        <w:gridCol w:w="2310"/>
        <w:gridCol w:w="2310"/>
      </w:tblGrid>
      <w:tr w:rsidR="007D2D3C" w:rsidRPr="00022CFD" w:rsidTr="00772B36">
        <w:tc>
          <w:tcPr>
            <w:tcW w:w="2388" w:type="dxa"/>
          </w:tcPr>
          <w:p w:rsidR="00980EF9" w:rsidRPr="00022CFD" w:rsidRDefault="00980EF9" w:rsidP="007E50D0">
            <w:pPr>
              <w:rPr>
                <w:b/>
                <w:sz w:val="24"/>
              </w:rPr>
            </w:pPr>
            <w:r w:rsidRPr="00022CFD">
              <w:rPr>
                <w:b/>
                <w:sz w:val="24"/>
              </w:rPr>
              <w:t>Trade name</w:t>
            </w:r>
          </w:p>
        </w:tc>
        <w:tc>
          <w:tcPr>
            <w:tcW w:w="2342" w:type="dxa"/>
          </w:tcPr>
          <w:p w:rsidR="00980EF9" w:rsidRPr="00022CFD" w:rsidRDefault="00980EF9" w:rsidP="007E50D0">
            <w:pPr>
              <w:rPr>
                <w:b/>
                <w:sz w:val="24"/>
              </w:rPr>
            </w:pPr>
            <w:r w:rsidRPr="00022CFD">
              <w:rPr>
                <w:b/>
                <w:sz w:val="24"/>
              </w:rPr>
              <w:t xml:space="preserve">Ingredient </w:t>
            </w:r>
          </w:p>
        </w:tc>
        <w:tc>
          <w:tcPr>
            <w:tcW w:w="2310" w:type="dxa"/>
          </w:tcPr>
          <w:p w:rsidR="00980EF9" w:rsidRPr="00022CFD" w:rsidRDefault="00980EF9" w:rsidP="007E50D0">
            <w:pPr>
              <w:rPr>
                <w:b/>
                <w:sz w:val="24"/>
              </w:rPr>
            </w:pPr>
            <w:r w:rsidRPr="00022CFD">
              <w:rPr>
                <w:b/>
                <w:sz w:val="24"/>
              </w:rPr>
              <w:t>Dosage</w:t>
            </w:r>
          </w:p>
        </w:tc>
        <w:tc>
          <w:tcPr>
            <w:tcW w:w="2310" w:type="dxa"/>
          </w:tcPr>
          <w:p w:rsidR="00980EF9" w:rsidRPr="00022CFD" w:rsidRDefault="007D2D3C" w:rsidP="007E50D0">
            <w:pPr>
              <w:rPr>
                <w:b/>
                <w:sz w:val="24"/>
              </w:rPr>
            </w:pPr>
            <w:r>
              <w:rPr>
                <w:b/>
                <w:sz w:val="24"/>
              </w:rPr>
              <w:t>Comments</w:t>
            </w:r>
          </w:p>
        </w:tc>
      </w:tr>
      <w:tr w:rsidR="007D2D3C" w:rsidTr="00772B36">
        <w:tc>
          <w:tcPr>
            <w:tcW w:w="2388" w:type="dxa"/>
          </w:tcPr>
          <w:p w:rsidR="00980EF9" w:rsidRDefault="00980EF9" w:rsidP="007E50D0">
            <w:pPr>
              <w:rPr>
                <w:sz w:val="24"/>
              </w:rPr>
            </w:pPr>
            <w:proofErr w:type="spellStart"/>
            <w:r>
              <w:rPr>
                <w:sz w:val="24"/>
              </w:rPr>
              <w:t>Ivomec</w:t>
            </w:r>
            <w:proofErr w:type="spellEnd"/>
            <w:r>
              <w:rPr>
                <w:sz w:val="24"/>
              </w:rPr>
              <w:t>®</w:t>
            </w:r>
            <w:r>
              <w:rPr>
                <w:sz w:val="24"/>
              </w:rPr>
              <w:t xml:space="preserve"> 1% cattle injection</w:t>
            </w:r>
          </w:p>
        </w:tc>
        <w:tc>
          <w:tcPr>
            <w:tcW w:w="2342" w:type="dxa"/>
          </w:tcPr>
          <w:p w:rsidR="00980EF9" w:rsidRDefault="00980EF9" w:rsidP="007E50D0">
            <w:pPr>
              <w:rPr>
                <w:sz w:val="24"/>
              </w:rPr>
            </w:pPr>
            <w:proofErr w:type="spellStart"/>
            <w:r>
              <w:rPr>
                <w:sz w:val="24"/>
              </w:rPr>
              <w:t>Iverm</w:t>
            </w:r>
            <w:r>
              <w:rPr>
                <w:sz w:val="24"/>
              </w:rPr>
              <w:t>ectin</w:t>
            </w:r>
            <w:proofErr w:type="spellEnd"/>
          </w:p>
        </w:tc>
        <w:tc>
          <w:tcPr>
            <w:tcW w:w="2310" w:type="dxa"/>
          </w:tcPr>
          <w:p w:rsidR="00980EF9" w:rsidRDefault="00980EF9" w:rsidP="007D2D3C">
            <w:pPr>
              <w:rPr>
                <w:sz w:val="24"/>
              </w:rPr>
            </w:pPr>
            <w:r>
              <w:rPr>
                <w:sz w:val="24"/>
              </w:rPr>
              <w:t>1.5 m</w:t>
            </w:r>
            <w:r w:rsidR="007D2D3C">
              <w:rPr>
                <w:sz w:val="24"/>
              </w:rPr>
              <w:t>l</w:t>
            </w:r>
            <w:r>
              <w:rPr>
                <w:sz w:val="24"/>
              </w:rPr>
              <w:t xml:space="preserve">/100 </w:t>
            </w:r>
            <w:proofErr w:type="spellStart"/>
            <w:r>
              <w:rPr>
                <w:sz w:val="24"/>
              </w:rPr>
              <w:t>lbs</w:t>
            </w:r>
            <w:proofErr w:type="spellEnd"/>
            <w:r>
              <w:rPr>
                <w:sz w:val="24"/>
              </w:rPr>
              <w:t xml:space="preserve"> SC, every 30-45 days for meningeal worm</w:t>
            </w:r>
            <w:r>
              <w:rPr>
                <w:sz w:val="24"/>
              </w:rPr>
              <w:t xml:space="preserve"> </w:t>
            </w:r>
            <w:r w:rsidR="007D2D3C">
              <w:rPr>
                <w:sz w:val="24"/>
              </w:rPr>
              <w:t>prevention</w:t>
            </w:r>
          </w:p>
        </w:tc>
        <w:tc>
          <w:tcPr>
            <w:tcW w:w="2310" w:type="dxa"/>
          </w:tcPr>
          <w:p w:rsidR="00980EF9" w:rsidRDefault="00980EF9" w:rsidP="007E50D0">
            <w:pPr>
              <w:rPr>
                <w:sz w:val="24"/>
              </w:rPr>
            </w:pPr>
          </w:p>
        </w:tc>
      </w:tr>
      <w:tr w:rsidR="007D2D3C" w:rsidTr="00772B36">
        <w:tc>
          <w:tcPr>
            <w:tcW w:w="2388" w:type="dxa"/>
          </w:tcPr>
          <w:p w:rsidR="00980EF9" w:rsidRDefault="00980EF9" w:rsidP="00980EF9">
            <w:pPr>
              <w:rPr>
                <w:sz w:val="24"/>
              </w:rPr>
            </w:pPr>
            <w:proofErr w:type="spellStart"/>
            <w:r>
              <w:rPr>
                <w:sz w:val="24"/>
              </w:rPr>
              <w:t>Dectomax</w:t>
            </w:r>
            <w:proofErr w:type="spellEnd"/>
            <w:r>
              <w:rPr>
                <w:sz w:val="24"/>
              </w:rPr>
              <w:t xml:space="preserve">® </w:t>
            </w:r>
            <w:r>
              <w:rPr>
                <w:sz w:val="24"/>
              </w:rPr>
              <w:t>injection</w:t>
            </w:r>
          </w:p>
        </w:tc>
        <w:tc>
          <w:tcPr>
            <w:tcW w:w="2342" w:type="dxa"/>
          </w:tcPr>
          <w:p w:rsidR="00980EF9" w:rsidRDefault="007D2D3C" w:rsidP="007E50D0">
            <w:pPr>
              <w:rPr>
                <w:sz w:val="24"/>
              </w:rPr>
            </w:pPr>
            <w:proofErr w:type="spellStart"/>
            <w:r>
              <w:rPr>
                <w:sz w:val="24"/>
              </w:rPr>
              <w:t>doramectin</w:t>
            </w:r>
            <w:proofErr w:type="spellEnd"/>
          </w:p>
        </w:tc>
        <w:tc>
          <w:tcPr>
            <w:tcW w:w="2310" w:type="dxa"/>
          </w:tcPr>
          <w:p w:rsidR="00980EF9" w:rsidRDefault="007D2D3C" w:rsidP="007E50D0">
            <w:pPr>
              <w:rPr>
                <w:sz w:val="24"/>
              </w:rPr>
            </w:pPr>
            <w:r>
              <w:rPr>
                <w:sz w:val="24"/>
              </w:rPr>
              <w:t xml:space="preserve">2 ml/100 </w:t>
            </w:r>
            <w:proofErr w:type="spellStart"/>
            <w:r>
              <w:rPr>
                <w:sz w:val="24"/>
              </w:rPr>
              <w:t>lbs</w:t>
            </w:r>
            <w:proofErr w:type="spellEnd"/>
            <w:r>
              <w:rPr>
                <w:sz w:val="24"/>
              </w:rPr>
              <w:t xml:space="preserve"> SC, every 45-60 days for meningeal worm prevention</w:t>
            </w:r>
          </w:p>
        </w:tc>
        <w:tc>
          <w:tcPr>
            <w:tcW w:w="2310" w:type="dxa"/>
          </w:tcPr>
          <w:p w:rsidR="00980EF9" w:rsidRDefault="00980EF9" w:rsidP="007E50D0">
            <w:pPr>
              <w:rPr>
                <w:sz w:val="24"/>
              </w:rPr>
            </w:pPr>
          </w:p>
        </w:tc>
      </w:tr>
      <w:tr w:rsidR="00772B36" w:rsidTr="00772B36">
        <w:tc>
          <w:tcPr>
            <w:tcW w:w="2388" w:type="dxa"/>
          </w:tcPr>
          <w:p w:rsidR="00772B36" w:rsidRDefault="00772B36" w:rsidP="00772B36">
            <w:pPr>
              <w:rPr>
                <w:sz w:val="24"/>
              </w:rPr>
            </w:pPr>
            <w:proofErr w:type="spellStart"/>
            <w:r>
              <w:rPr>
                <w:sz w:val="24"/>
              </w:rPr>
              <w:t>Cydectin</w:t>
            </w:r>
            <w:proofErr w:type="spellEnd"/>
            <w:r>
              <w:rPr>
                <w:sz w:val="24"/>
              </w:rPr>
              <w:t>® drench</w:t>
            </w:r>
          </w:p>
        </w:tc>
        <w:tc>
          <w:tcPr>
            <w:tcW w:w="2342" w:type="dxa"/>
          </w:tcPr>
          <w:p w:rsidR="00772B36" w:rsidRDefault="00772B36" w:rsidP="00772B36">
            <w:pPr>
              <w:rPr>
                <w:sz w:val="24"/>
              </w:rPr>
            </w:pPr>
            <w:proofErr w:type="spellStart"/>
            <w:r>
              <w:rPr>
                <w:sz w:val="24"/>
              </w:rPr>
              <w:t>Moxidectin</w:t>
            </w:r>
            <w:proofErr w:type="spellEnd"/>
          </w:p>
        </w:tc>
        <w:tc>
          <w:tcPr>
            <w:tcW w:w="2310" w:type="dxa"/>
          </w:tcPr>
          <w:p w:rsidR="00772B36" w:rsidRDefault="00772B36" w:rsidP="00772B36">
            <w:pPr>
              <w:rPr>
                <w:sz w:val="24"/>
              </w:rPr>
            </w:pPr>
            <w:r>
              <w:rPr>
                <w:sz w:val="24"/>
              </w:rPr>
              <w:t>0.18 mg/</w:t>
            </w:r>
            <w:proofErr w:type="spellStart"/>
            <w:r>
              <w:rPr>
                <w:sz w:val="24"/>
              </w:rPr>
              <w:t>lb</w:t>
            </w:r>
            <w:proofErr w:type="spellEnd"/>
            <w:r>
              <w:rPr>
                <w:sz w:val="24"/>
              </w:rPr>
              <w:t xml:space="preserve"> PO once (10 ml/55 </w:t>
            </w:r>
            <w:proofErr w:type="spellStart"/>
            <w:r>
              <w:rPr>
                <w:sz w:val="24"/>
              </w:rPr>
              <w:t>lbs</w:t>
            </w:r>
            <w:proofErr w:type="spellEnd"/>
            <w:r>
              <w:rPr>
                <w:sz w:val="24"/>
              </w:rPr>
              <w:t>) – double the sheep dose</w:t>
            </w:r>
          </w:p>
        </w:tc>
        <w:tc>
          <w:tcPr>
            <w:tcW w:w="2310" w:type="dxa"/>
          </w:tcPr>
          <w:p w:rsidR="00772B36" w:rsidRDefault="00772B36" w:rsidP="00772B36">
            <w:pPr>
              <w:rPr>
                <w:sz w:val="24"/>
              </w:rPr>
            </w:pPr>
            <w:r>
              <w:rPr>
                <w:sz w:val="24"/>
              </w:rPr>
              <w:t>Can cause coughing after administration; use in older animals; no studies on pregnant animals</w:t>
            </w:r>
          </w:p>
        </w:tc>
      </w:tr>
      <w:tr w:rsidR="00772B36" w:rsidTr="00772B36">
        <w:tc>
          <w:tcPr>
            <w:tcW w:w="2388" w:type="dxa"/>
          </w:tcPr>
          <w:p w:rsidR="00772B36" w:rsidRDefault="00772B36" w:rsidP="00772B36">
            <w:pPr>
              <w:rPr>
                <w:sz w:val="24"/>
              </w:rPr>
            </w:pPr>
            <w:proofErr w:type="spellStart"/>
            <w:r>
              <w:rPr>
                <w:sz w:val="24"/>
              </w:rPr>
              <w:t>Panacur</w:t>
            </w:r>
            <w:proofErr w:type="spellEnd"/>
            <w:r>
              <w:rPr>
                <w:sz w:val="24"/>
              </w:rPr>
              <w:t>®</w:t>
            </w:r>
            <w:r>
              <w:rPr>
                <w:sz w:val="24"/>
              </w:rPr>
              <w:t>/Safeguard</w:t>
            </w:r>
            <w:r>
              <w:rPr>
                <w:sz w:val="24"/>
              </w:rPr>
              <w:t>®</w:t>
            </w:r>
          </w:p>
        </w:tc>
        <w:tc>
          <w:tcPr>
            <w:tcW w:w="2342" w:type="dxa"/>
          </w:tcPr>
          <w:p w:rsidR="00772B36" w:rsidRDefault="00772B36" w:rsidP="00772B36">
            <w:pPr>
              <w:rPr>
                <w:sz w:val="24"/>
              </w:rPr>
            </w:pPr>
            <w:proofErr w:type="spellStart"/>
            <w:r>
              <w:rPr>
                <w:sz w:val="24"/>
              </w:rPr>
              <w:t>Fendbendazole</w:t>
            </w:r>
            <w:proofErr w:type="spellEnd"/>
          </w:p>
        </w:tc>
        <w:tc>
          <w:tcPr>
            <w:tcW w:w="2310" w:type="dxa"/>
          </w:tcPr>
          <w:p w:rsidR="00772B36" w:rsidRDefault="00772B36" w:rsidP="00772B36">
            <w:pPr>
              <w:rPr>
                <w:sz w:val="24"/>
              </w:rPr>
            </w:pPr>
            <w:r>
              <w:rPr>
                <w:sz w:val="24"/>
              </w:rPr>
              <w:t>9-23 mg/</w:t>
            </w:r>
            <w:proofErr w:type="spellStart"/>
            <w:r>
              <w:rPr>
                <w:sz w:val="24"/>
              </w:rPr>
              <w:t>lb</w:t>
            </w:r>
            <w:proofErr w:type="spellEnd"/>
            <w:r>
              <w:rPr>
                <w:sz w:val="24"/>
              </w:rPr>
              <w:t xml:space="preserve"> PO once to twice daily for 3-5 days; meningeal worm 23 mg/</w:t>
            </w:r>
            <w:proofErr w:type="spellStart"/>
            <w:r>
              <w:rPr>
                <w:sz w:val="24"/>
              </w:rPr>
              <w:t>lb</w:t>
            </w:r>
            <w:proofErr w:type="spellEnd"/>
            <w:r>
              <w:rPr>
                <w:sz w:val="24"/>
              </w:rPr>
              <w:t xml:space="preserve"> PO BID for 5-10 days</w:t>
            </w:r>
          </w:p>
        </w:tc>
        <w:tc>
          <w:tcPr>
            <w:tcW w:w="2310" w:type="dxa"/>
          </w:tcPr>
          <w:p w:rsidR="00772B36" w:rsidRDefault="00772B36" w:rsidP="00772B36">
            <w:pPr>
              <w:rPr>
                <w:sz w:val="24"/>
              </w:rPr>
            </w:pPr>
            <w:r>
              <w:rPr>
                <w:sz w:val="24"/>
              </w:rPr>
              <w:t>Wide margin of safety, but has parasite resistance</w:t>
            </w:r>
          </w:p>
        </w:tc>
      </w:tr>
      <w:tr w:rsidR="00772B36" w:rsidTr="00772B36">
        <w:tc>
          <w:tcPr>
            <w:tcW w:w="2388" w:type="dxa"/>
          </w:tcPr>
          <w:p w:rsidR="00772B36" w:rsidRDefault="00772B36" w:rsidP="00772B36">
            <w:pPr>
              <w:rPr>
                <w:sz w:val="24"/>
              </w:rPr>
            </w:pPr>
            <w:proofErr w:type="spellStart"/>
            <w:r>
              <w:rPr>
                <w:sz w:val="24"/>
              </w:rPr>
              <w:t>Valbazan</w:t>
            </w:r>
            <w:proofErr w:type="spellEnd"/>
            <w:r>
              <w:rPr>
                <w:sz w:val="24"/>
              </w:rPr>
              <w:t>®</w:t>
            </w:r>
          </w:p>
        </w:tc>
        <w:tc>
          <w:tcPr>
            <w:tcW w:w="2342" w:type="dxa"/>
          </w:tcPr>
          <w:p w:rsidR="00772B36" w:rsidRDefault="00772B36" w:rsidP="00772B36">
            <w:pPr>
              <w:rPr>
                <w:sz w:val="24"/>
              </w:rPr>
            </w:pPr>
            <w:proofErr w:type="spellStart"/>
            <w:r>
              <w:rPr>
                <w:sz w:val="24"/>
              </w:rPr>
              <w:t>Albendazole</w:t>
            </w:r>
            <w:proofErr w:type="spellEnd"/>
          </w:p>
        </w:tc>
        <w:tc>
          <w:tcPr>
            <w:tcW w:w="2310" w:type="dxa"/>
          </w:tcPr>
          <w:p w:rsidR="00772B36" w:rsidRDefault="00772B36" w:rsidP="00772B36">
            <w:pPr>
              <w:rPr>
                <w:sz w:val="24"/>
              </w:rPr>
            </w:pPr>
            <w:r>
              <w:rPr>
                <w:sz w:val="24"/>
              </w:rPr>
              <w:t>4.5 mg/</w:t>
            </w:r>
            <w:proofErr w:type="spellStart"/>
            <w:r>
              <w:rPr>
                <w:sz w:val="24"/>
              </w:rPr>
              <w:t>lb</w:t>
            </w:r>
            <w:proofErr w:type="spellEnd"/>
            <w:r>
              <w:rPr>
                <w:sz w:val="24"/>
              </w:rPr>
              <w:t xml:space="preserve"> PO once and repeat in 7 d if needed for severe cases</w:t>
            </w:r>
          </w:p>
        </w:tc>
        <w:tc>
          <w:tcPr>
            <w:tcW w:w="2310" w:type="dxa"/>
          </w:tcPr>
          <w:p w:rsidR="00772B36" w:rsidRDefault="00772B36" w:rsidP="00772B36">
            <w:pPr>
              <w:rPr>
                <w:sz w:val="24"/>
              </w:rPr>
            </w:pPr>
            <w:r>
              <w:rPr>
                <w:sz w:val="24"/>
              </w:rPr>
              <w:t xml:space="preserve">Narrow margin of safety – do not use in </w:t>
            </w:r>
            <w:proofErr w:type="spellStart"/>
            <w:r>
              <w:rPr>
                <w:sz w:val="24"/>
              </w:rPr>
              <w:t>crias</w:t>
            </w:r>
            <w:proofErr w:type="spellEnd"/>
            <w:r>
              <w:rPr>
                <w:sz w:val="24"/>
              </w:rPr>
              <w:t xml:space="preserve"> &lt; 6 </w:t>
            </w:r>
            <w:proofErr w:type="spellStart"/>
            <w:r>
              <w:rPr>
                <w:sz w:val="24"/>
              </w:rPr>
              <w:t>mos</w:t>
            </w:r>
            <w:proofErr w:type="spellEnd"/>
            <w:r>
              <w:rPr>
                <w:sz w:val="24"/>
              </w:rPr>
              <w:t xml:space="preserve"> old</w:t>
            </w:r>
          </w:p>
          <w:p w:rsidR="00772B36" w:rsidRDefault="00772B36" w:rsidP="00772B36">
            <w:pPr>
              <w:rPr>
                <w:sz w:val="24"/>
              </w:rPr>
            </w:pPr>
            <w:r>
              <w:rPr>
                <w:sz w:val="24"/>
              </w:rPr>
              <w:t>DO NOT USE in pregnant animals!</w:t>
            </w:r>
          </w:p>
        </w:tc>
      </w:tr>
    </w:tbl>
    <w:p w:rsidR="00980EF9" w:rsidRDefault="00980EF9" w:rsidP="00980EF9">
      <w:pPr>
        <w:spacing w:after="0"/>
        <w:rPr>
          <w:sz w:val="24"/>
        </w:rPr>
      </w:pPr>
    </w:p>
    <w:p w:rsidR="003003B1" w:rsidRDefault="003003B1" w:rsidP="00022CFD">
      <w:pPr>
        <w:spacing w:after="0"/>
        <w:rPr>
          <w:sz w:val="24"/>
        </w:rPr>
      </w:pPr>
      <w:proofErr w:type="spellStart"/>
      <w:r w:rsidRPr="0009300E">
        <w:rPr>
          <w:b/>
          <w:sz w:val="24"/>
        </w:rPr>
        <w:t>Coccidiostats</w:t>
      </w:r>
      <w:proofErr w:type="spellEnd"/>
      <w:r>
        <w:rPr>
          <w:sz w:val="24"/>
        </w:rPr>
        <w:t xml:space="preserve"> – Sheep and Goats</w:t>
      </w:r>
    </w:p>
    <w:tbl>
      <w:tblPr>
        <w:tblStyle w:val="TableGrid"/>
        <w:tblW w:w="0" w:type="auto"/>
        <w:tblLook w:val="04A0" w:firstRow="1" w:lastRow="0" w:firstColumn="1" w:lastColumn="0" w:noHBand="0" w:noVBand="1"/>
      </w:tblPr>
      <w:tblGrid>
        <w:gridCol w:w="2330"/>
        <w:gridCol w:w="2350"/>
        <w:gridCol w:w="2325"/>
        <w:gridCol w:w="2345"/>
      </w:tblGrid>
      <w:tr w:rsidR="003003B1" w:rsidRPr="00022CFD" w:rsidTr="003003B1">
        <w:tc>
          <w:tcPr>
            <w:tcW w:w="2394" w:type="dxa"/>
          </w:tcPr>
          <w:p w:rsidR="003003B1" w:rsidRPr="00022CFD" w:rsidRDefault="003003B1" w:rsidP="0009701E">
            <w:pPr>
              <w:rPr>
                <w:b/>
                <w:sz w:val="24"/>
              </w:rPr>
            </w:pPr>
            <w:r w:rsidRPr="00022CFD">
              <w:rPr>
                <w:b/>
                <w:sz w:val="24"/>
              </w:rPr>
              <w:t>Trade name</w:t>
            </w:r>
          </w:p>
        </w:tc>
        <w:tc>
          <w:tcPr>
            <w:tcW w:w="2394" w:type="dxa"/>
          </w:tcPr>
          <w:p w:rsidR="003003B1" w:rsidRPr="00022CFD" w:rsidRDefault="003003B1" w:rsidP="0009701E">
            <w:pPr>
              <w:rPr>
                <w:b/>
                <w:sz w:val="24"/>
              </w:rPr>
            </w:pPr>
            <w:r w:rsidRPr="00022CFD">
              <w:rPr>
                <w:b/>
                <w:sz w:val="24"/>
              </w:rPr>
              <w:t xml:space="preserve">Ingredient </w:t>
            </w:r>
          </w:p>
        </w:tc>
        <w:tc>
          <w:tcPr>
            <w:tcW w:w="2394" w:type="dxa"/>
          </w:tcPr>
          <w:p w:rsidR="003003B1" w:rsidRPr="00022CFD" w:rsidRDefault="003003B1" w:rsidP="0009701E">
            <w:pPr>
              <w:rPr>
                <w:b/>
                <w:sz w:val="24"/>
              </w:rPr>
            </w:pPr>
            <w:r w:rsidRPr="00022CFD">
              <w:rPr>
                <w:b/>
                <w:sz w:val="24"/>
              </w:rPr>
              <w:t>Dosage</w:t>
            </w:r>
          </w:p>
        </w:tc>
        <w:tc>
          <w:tcPr>
            <w:tcW w:w="2394" w:type="dxa"/>
          </w:tcPr>
          <w:p w:rsidR="003003B1" w:rsidRPr="00022CFD" w:rsidRDefault="003003B1" w:rsidP="0009701E">
            <w:pPr>
              <w:rPr>
                <w:b/>
                <w:sz w:val="24"/>
              </w:rPr>
            </w:pPr>
            <w:r w:rsidRPr="00022CFD">
              <w:rPr>
                <w:b/>
                <w:sz w:val="24"/>
              </w:rPr>
              <w:t>Meat withdrawal</w:t>
            </w:r>
          </w:p>
        </w:tc>
      </w:tr>
      <w:tr w:rsidR="003003B1" w:rsidTr="0009701E">
        <w:tc>
          <w:tcPr>
            <w:tcW w:w="2394" w:type="dxa"/>
          </w:tcPr>
          <w:p w:rsidR="003003B1" w:rsidRDefault="003003B1" w:rsidP="0009701E">
            <w:pPr>
              <w:rPr>
                <w:sz w:val="24"/>
              </w:rPr>
            </w:pPr>
            <w:proofErr w:type="spellStart"/>
            <w:r>
              <w:rPr>
                <w:sz w:val="24"/>
              </w:rPr>
              <w:t>Deccox</w:t>
            </w:r>
            <w:proofErr w:type="spellEnd"/>
            <w:r>
              <w:rPr>
                <w:sz w:val="24"/>
              </w:rPr>
              <w:t>®</w:t>
            </w:r>
          </w:p>
        </w:tc>
        <w:tc>
          <w:tcPr>
            <w:tcW w:w="2394" w:type="dxa"/>
          </w:tcPr>
          <w:p w:rsidR="003003B1" w:rsidRDefault="003003B1" w:rsidP="0009701E">
            <w:pPr>
              <w:rPr>
                <w:sz w:val="24"/>
              </w:rPr>
            </w:pPr>
            <w:proofErr w:type="spellStart"/>
            <w:r>
              <w:rPr>
                <w:sz w:val="24"/>
              </w:rPr>
              <w:t>Decoquinate</w:t>
            </w:r>
            <w:proofErr w:type="spellEnd"/>
          </w:p>
        </w:tc>
        <w:tc>
          <w:tcPr>
            <w:tcW w:w="2394" w:type="dxa"/>
          </w:tcPr>
          <w:p w:rsidR="003003B1" w:rsidRDefault="003003B1" w:rsidP="0009701E">
            <w:pPr>
              <w:rPr>
                <w:sz w:val="24"/>
              </w:rPr>
            </w:pPr>
            <w:r>
              <w:rPr>
                <w:sz w:val="24"/>
              </w:rPr>
              <w:t>0.5 mg/kg kids and lambs</w:t>
            </w:r>
          </w:p>
        </w:tc>
        <w:tc>
          <w:tcPr>
            <w:tcW w:w="2394" w:type="dxa"/>
          </w:tcPr>
          <w:p w:rsidR="003003B1" w:rsidRDefault="003003B1" w:rsidP="0009701E">
            <w:pPr>
              <w:rPr>
                <w:sz w:val="24"/>
              </w:rPr>
            </w:pPr>
            <w:r>
              <w:rPr>
                <w:sz w:val="24"/>
              </w:rPr>
              <w:t>0 days; not lactating animals</w:t>
            </w:r>
          </w:p>
        </w:tc>
      </w:tr>
    </w:tbl>
    <w:p w:rsidR="003003B1" w:rsidRPr="00864065" w:rsidRDefault="003003B1" w:rsidP="00022CFD">
      <w:pPr>
        <w:spacing w:after="0"/>
        <w:rPr>
          <w:sz w:val="24"/>
        </w:rPr>
      </w:pPr>
    </w:p>
    <w:p w:rsidR="00DB7820" w:rsidRDefault="00DB7820" w:rsidP="00222B29">
      <w:pPr>
        <w:spacing w:after="0" w:line="240" w:lineRule="auto"/>
        <w:rPr>
          <w:sz w:val="24"/>
          <w:szCs w:val="24"/>
        </w:rPr>
      </w:pPr>
      <w:r w:rsidRPr="0009300E">
        <w:rPr>
          <w:b/>
          <w:sz w:val="24"/>
          <w:szCs w:val="24"/>
        </w:rPr>
        <w:t>Extra-label drugs for treating coccidiosis</w:t>
      </w:r>
      <w:r>
        <w:rPr>
          <w:sz w:val="24"/>
          <w:szCs w:val="24"/>
        </w:rPr>
        <w:t xml:space="preserve"> – Sheep and Goats</w:t>
      </w:r>
    </w:p>
    <w:tbl>
      <w:tblPr>
        <w:tblStyle w:val="TableGrid"/>
        <w:tblW w:w="0" w:type="auto"/>
        <w:tblLook w:val="04A0" w:firstRow="1" w:lastRow="0" w:firstColumn="1" w:lastColumn="0" w:noHBand="0" w:noVBand="1"/>
      </w:tblPr>
      <w:tblGrid>
        <w:gridCol w:w="1859"/>
        <w:gridCol w:w="2233"/>
        <w:gridCol w:w="2613"/>
        <w:gridCol w:w="2645"/>
      </w:tblGrid>
      <w:tr w:rsidR="004B5198" w:rsidRPr="00022CFD" w:rsidTr="004B5198">
        <w:tc>
          <w:tcPr>
            <w:tcW w:w="1908" w:type="dxa"/>
          </w:tcPr>
          <w:p w:rsidR="004B5198" w:rsidRPr="00022CFD" w:rsidRDefault="004B5198" w:rsidP="0009701E">
            <w:pPr>
              <w:rPr>
                <w:b/>
                <w:sz w:val="24"/>
              </w:rPr>
            </w:pPr>
            <w:r w:rsidRPr="00022CFD">
              <w:rPr>
                <w:b/>
                <w:sz w:val="24"/>
              </w:rPr>
              <w:t>Trade name</w:t>
            </w:r>
          </w:p>
        </w:tc>
        <w:tc>
          <w:tcPr>
            <w:tcW w:w="2250" w:type="dxa"/>
          </w:tcPr>
          <w:p w:rsidR="004B5198" w:rsidRPr="00022CFD" w:rsidRDefault="004B5198" w:rsidP="0009701E">
            <w:pPr>
              <w:rPr>
                <w:b/>
                <w:sz w:val="24"/>
              </w:rPr>
            </w:pPr>
            <w:r w:rsidRPr="00022CFD">
              <w:rPr>
                <w:b/>
                <w:sz w:val="24"/>
              </w:rPr>
              <w:t xml:space="preserve">Ingredient </w:t>
            </w:r>
          </w:p>
        </w:tc>
        <w:tc>
          <w:tcPr>
            <w:tcW w:w="2700" w:type="dxa"/>
          </w:tcPr>
          <w:p w:rsidR="004B5198" w:rsidRPr="00022CFD" w:rsidRDefault="004B5198" w:rsidP="0009701E">
            <w:pPr>
              <w:rPr>
                <w:b/>
                <w:sz w:val="24"/>
              </w:rPr>
            </w:pPr>
            <w:r w:rsidRPr="00022CFD">
              <w:rPr>
                <w:b/>
                <w:sz w:val="24"/>
              </w:rPr>
              <w:t>Dosage</w:t>
            </w:r>
          </w:p>
        </w:tc>
        <w:tc>
          <w:tcPr>
            <w:tcW w:w="2718" w:type="dxa"/>
          </w:tcPr>
          <w:p w:rsidR="004B5198" w:rsidRPr="00022CFD" w:rsidRDefault="004B5198" w:rsidP="0009701E">
            <w:pPr>
              <w:rPr>
                <w:b/>
                <w:sz w:val="24"/>
              </w:rPr>
            </w:pPr>
            <w:r>
              <w:rPr>
                <w:b/>
                <w:sz w:val="24"/>
              </w:rPr>
              <w:t>Effective dosage</w:t>
            </w:r>
          </w:p>
        </w:tc>
      </w:tr>
      <w:tr w:rsidR="004B5198" w:rsidTr="004B5198">
        <w:tc>
          <w:tcPr>
            <w:tcW w:w="1908" w:type="dxa"/>
          </w:tcPr>
          <w:p w:rsidR="004B5198" w:rsidRDefault="004B5198" w:rsidP="0009701E">
            <w:pPr>
              <w:rPr>
                <w:sz w:val="24"/>
              </w:rPr>
            </w:pPr>
            <w:proofErr w:type="spellStart"/>
            <w:r>
              <w:rPr>
                <w:sz w:val="24"/>
              </w:rPr>
              <w:t>Corid</w:t>
            </w:r>
            <w:proofErr w:type="spellEnd"/>
            <w:r>
              <w:rPr>
                <w:sz w:val="24"/>
              </w:rPr>
              <w:t>®</w:t>
            </w:r>
          </w:p>
        </w:tc>
        <w:tc>
          <w:tcPr>
            <w:tcW w:w="2250" w:type="dxa"/>
          </w:tcPr>
          <w:p w:rsidR="004B5198" w:rsidRDefault="004B5198" w:rsidP="0009701E">
            <w:pPr>
              <w:rPr>
                <w:sz w:val="24"/>
              </w:rPr>
            </w:pPr>
            <w:proofErr w:type="spellStart"/>
            <w:r>
              <w:rPr>
                <w:sz w:val="24"/>
              </w:rPr>
              <w:t>Amprolium</w:t>
            </w:r>
            <w:proofErr w:type="spellEnd"/>
          </w:p>
        </w:tc>
        <w:tc>
          <w:tcPr>
            <w:tcW w:w="2700" w:type="dxa"/>
          </w:tcPr>
          <w:p w:rsidR="004B5198" w:rsidRDefault="004B5198" w:rsidP="0009701E">
            <w:pPr>
              <w:rPr>
                <w:sz w:val="24"/>
              </w:rPr>
            </w:pPr>
            <w:r>
              <w:rPr>
                <w:sz w:val="24"/>
              </w:rPr>
              <w:t>4 oz</w:t>
            </w:r>
            <w:proofErr w:type="gramStart"/>
            <w:r>
              <w:rPr>
                <w:sz w:val="24"/>
              </w:rPr>
              <w:t>./</w:t>
            </w:r>
            <w:proofErr w:type="gramEnd"/>
            <w:r>
              <w:rPr>
                <w:sz w:val="24"/>
              </w:rPr>
              <w:t xml:space="preserve">50 gal. water </w:t>
            </w:r>
          </w:p>
          <w:p w:rsidR="004B5198" w:rsidRDefault="004B5198" w:rsidP="0009701E">
            <w:pPr>
              <w:rPr>
                <w:sz w:val="24"/>
              </w:rPr>
            </w:pPr>
            <w:r>
              <w:rPr>
                <w:sz w:val="24"/>
              </w:rPr>
              <w:t>4.5 mg/kg</w:t>
            </w:r>
          </w:p>
        </w:tc>
        <w:tc>
          <w:tcPr>
            <w:tcW w:w="2718" w:type="dxa"/>
          </w:tcPr>
          <w:p w:rsidR="004B5198" w:rsidRDefault="004B5198" w:rsidP="0009701E">
            <w:pPr>
              <w:rPr>
                <w:sz w:val="24"/>
              </w:rPr>
            </w:pPr>
            <w:r>
              <w:rPr>
                <w:sz w:val="24"/>
              </w:rPr>
              <w:t>22.7 -45 mg/kg</w:t>
            </w:r>
          </w:p>
          <w:p w:rsidR="004B5198" w:rsidRDefault="004B5198" w:rsidP="0009701E">
            <w:pPr>
              <w:rPr>
                <w:sz w:val="24"/>
              </w:rPr>
            </w:pPr>
            <w:r>
              <w:rPr>
                <w:sz w:val="24"/>
              </w:rPr>
              <w:t>Withdrawal – 12 days</w:t>
            </w:r>
          </w:p>
        </w:tc>
      </w:tr>
      <w:tr w:rsidR="004B5198" w:rsidTr="004B5198">
        <w:tc>
          <w:tcPr>
            <w:tcW w:w="1908" w:type="dxa"/>
          </w:tcPr>
          <w:p w:rsidR="004B5198" w:rsidRDefault="004B5198" w:rsidP="0009701E">
            <w:pPr>
              <w:rPr>
                <w:sz w:val="24"/>
              </w:rPr>
            </w:pPr>
            <w:proofErr w:type="spellStart"/>
            <w:r>
              <w:rPr>
                <w:sz w:val="24"/>
              </w:rPr>
              <w:t>Albon</w:t>
            </w:r>
            <w:proofErr w:type="spellEnd"/>
          </w:p>
        </w:tc>
        <w:tc>
          <w:tcPr>
            <w:tcW w:w="2250" w:type="dxa"/>
          </w:tcPr>
          <w:p w:rsidR="004B5198" w:rsidRDefault="004B5198" w:rsidP="0009701E">
            <w:pPr>
              <w:rPr>
                <w:sz w:val="24"/>
              </w:rPr>
            </w:pPr>
            <w:proofErr w:type="spellStart"/>
            <w:r>
              <w:rPr>
                <w:sz w:val="24"/>
              </w:rPr>
              <w:t>Sulfadimethoxine</w:t>
            </w:r>
            <w:proofErr w:type="spellEnd"/>
          </w:p>
        </w:tc>
        <w:tc>
          <w:tcPr>
            <w:tcW w:w="2700" w:type="dxa"/>
          </w:tcPr>
          <w:p w:rsidR="004B5198" w:rsidRDefault="004B5198" w:rsidP="0009701E">
            <w:pPr>
              <w:rPr>
                <w:sz w:val="24"/>
              </w:rPr>
            </w:pPr>
            <w:r>
              <w:rPr>
                <w:sz w:val="24"/>
              </w:rPr>
              <w:t>1.25 to 2.5 g/100 lbs.</w:t>
            </w:r>
          </w:p>
          <w:p w:rsidR="004B5198" w:rsidRDefault="004B5198" w:rsidP="0009701E">
            <w:pPr>
              <w:rPr>
                <w:sz w:val="24"/>
              </w:rPr>
            </w:pPr>
            <w:r>
              <w:rPr>
                <w:sz w:val="24"/>
              </w:rPr>
              <w:t>4 ml of 12% soln./25 lbs.</w:t>
            </w:r>
          </w:p>
        </w:tc>
        <w:tc>
          <w:tcPr>
            <w:tcW w:w="2718" w:type="dxa"/>
          </w:tcPr>
          <w:p w:rsidR="004B5198" w:rsidRDefault="004B5198" w:rsidP="0009701E">
            <w:pPr>
              <w:rPr>
                <w:sz w:val="24"/>
              </w:rPr>
            </w:pPr>
            <w:r>
              <w:rPr>
                <w:sz w:val="24"/>
              </w:rPr>
              <w:t>25 mg/</w:t>
            </w:r>
            <w:proofErr w:type="spellStart"/>
            <w:r>
              <w:rPr>
                <w:sz w:val="24"/>
              </w:rPr>
              <w:t>lb</w:t>
            </w:r>
            <w:proofErr w:type="spellEnd"/>
            <w:r>
              <w:rPr>
                <w:sz w:val="24"/>
              </w:rPr>
              <w:t xml:space="preserve"> day 1 and then 12 mg/</w:t>
            </w:r>
            <w:proofErr w:type="spellStart"/>
            <w:r>
              <w:rPr>
                <w:sz w:val="24"/>
              </w:rPr>
              <w:t>lb</w:t>
            </w:r>
            <w:proofErr w:type="spellEnd"/>
            <w:r>
              <w:rPr>
                <w:sz w:val="24"/>
              </w:rPr>
              <w:t xml:space="preserve"> days 2-5</w:t>
            </w:r>
          </w:p>
          <w:p w:rsidR="004B5198" w:rsidRDefault="004B5198" w:rsidP="0009701E">
            <w:pPr>
              <w:rPr>
                <w:sz w:val="24"/>
              </w:rPr>
            </w:pPr>
            <w:r>
              <w:rPr>
                <w:sz w:val="24"/>
              </w:rPr>
              <w:t>Withdrawal – meat 12 d, milk 5 d</w:t>
            </w:r>
          </w:p>
        </w:tc>
      </w:tr>
      <w:tr w:rsidR="004B5198" w:rsidTr="004B5198">
        <w:tc>
          <w:tcPr>
            <w:tcW w:w="1908" w:type="dxa"/>
          </w:tcPr>
          <w:p w:rsidR="004B5198" w:rsidRDefault="004B5198" w:rsidP="0009701E">
            <w:pPr>
              <w:rPr>
                <w:sz w:val="24"/>
              </w:rPr>
            </w:pPr>
            <w:proofErr w:type="spellStart"/>
            <w:r>
              <w:rPr>
                <w:sz w:val="24"/>
              </w:rPr>
              <w:t>Sulmet</w:t>
            </w:r>
            <w:proofErr w:type="spellEnd"/>
            <w:r>
              <w:rPr>
                <w:sz w:val="24"/>
              </w:rPr>
              <w:t xml:space="preserve">® </w:t>
            </w:r>
          </w:p>
        </w:tc>
        <w:tc>
          <w:tcPr>
            <w:tcW w:w="2250" w:type="dxa"/>
          </w:tcPr>
          <w:p w:rsidR="004B5198" w:rsidRDefault="004B5198" w:rsidP="0009701E">
            <w:pPr>
              <w:rPr>
                <w:sz w:val="24"/>
              </w:rPr>
            </w:pPr>
            <w:r>
              <w:rPr>
                <w:sz w:val="24"/>
              </w:rPr>
              <w:t>Sulfamethazine</w:t>
            </w:r>
          </w:p>
        </w:tc>
        <w:tc>
          <w:tcPr>
            <w:tcW w:w="2700" w:type="dxa"/>
          </w:tcPr>
          <w:p w:rsidR="004B5198" w:rsidRDefault="004B5198" w:rsidP="0009701E">
            <w:pPr>
              <w:rPr>
                <w:sz w:val="24"/>
              </w:rPr>
            </w:pPr>
            <w:r>
              <w:rPr>
                <w:sz w:val="24"/>
              </w:rPr>
              <w:t>Various due to different products</w:t>
            </w:r>
          </w:p>
        </w:tc>
        <w:tc>
          <w:tcPr>
            <w:tcW w:w="2718" w:type="dxa"/>
          </w:tcPr>
          <w:p w:rsidR="004B5198" w:rsidRDefault="004B5198" w:rsidP="0009701E">
            <w:pPr>
              <w:rPr>
                <w:sz w:val="24"/>
              </w:rPr>
            </w:pPr>
          </w:p>
        </w:tc>
      </w:tr>
    </w:tbl>
    <w:p w:rsidR="00DB7820" w:rsidRPr="0015414C" w:rsidRDefault="0015414C" w:rsidP="00222B29">
      <w:pPr>
        <w:spacing w:after="0" w:line="240" w:lineRule="auto"/>
        <w:rPr>
          <w:b/>
          <w:sz w:val="24"/>
          <w:szCs w:val="24"/>
        </w:rPr>
      </w:pPr>
      <w:r w:rsidRPr="0015414C">
        <w:rPr>
          <w:b/>
          <w:sz w:val="24"/>
          <w:szCs w:val="24"/>
        </w:rPr>
        <w:lastRenderedPageBreak/>
        <w:t>Treating coccidiosis in Camelids</w:t>
      </w:r>
    </w:p>
    <w:tbl>
      <w:tblPr>
        <w:tblStyle w:val="TableGrid"/>
        <w:tblW w:w="0" w:type="auto"/>
        <w:tblLook w:val="04A0" w:firstRow="1" w:lastRow="0" w:firstColumn="1" w:lastColumn="0" w:noHBand="0" w:noVBand="1"/>
      </w:tblPr>
      <w:tblGrid>
        <w:gridCol w:w="1870"/>
        <w:gridCol w:w="2217"/>
        <w:gridCol w:w="2838"/>
      </w:tblGrid>
      <w:tr w:rsidR="0015414C" w:rsidTr="00157D55">
        <w:tc>
          <w:tcPr>
            <w:tcW w:w="1870" w:type="dxa"/>
          </w:tcPr>
          <w:p w:rsidR="0015414C" w:rsidRDefault="0015414C" w:rsidP="007E50D0">
            <w:pPr>
              <w:rPr>
                <w:sz w:val="24"/>
              </w:rPr>
            </w:pPr>
            <w:proofErr w:type="spellStart"/>
            <w:r>
              <w:rPr>
                <w:sz w:val="24"/>
              </w:rPr>
              <w:t>Corid</w:t>
            </w:r>
            <w:proofErr w:type="spellEnd"/>
            <w:r>
              <w:rPr>
                <w:sz w:val="24"/>
              </w:rPr>
              <w:t>®</w:t>
            </w:r>
          </w:p>
        </w:tc>
        <w:tc>
          <w:tcPr>
            <w:tcW w:w="2217" w:type="dxa"/>
          </w:tcPr>
          <w:p w:rsidR="0015414C" w:rsidRDefault="0015414C" w:rsidP="007E50D0">
            <w:pPr>
              <w:rPr>
                <w:sz w:val="24"/>
              </w:rPr>
            </w:pPr>
            <w:proofErr w:type="spellStart"/>
            <w:r>
              <w:rPr>
                <w:sz w:val="24"/>
              </w:rPr>
              <w:t>Amprolium</w:t>
            </w:r>
            <w:proofErr w:type="spellEnd"/>
          </w:p>
        </w:tc>
        <w:tc>
          <w:tcPr>
            <w:tcW w:w="2838" w:type="dxa"/>
          </w:tcPr>
          <w:p w:rsidR="0015414C" w:rsidRDefault="0015414C" w:rsidP="007E50D0">
            <w:pPr>
              <w:rPr>
                <w:sz w:val="24"/>
              </w:rPr>
            </w:pPr>
            <w:r>
              <w:rPr>
                <w:sz w:val="24"/>
              </w:rPr>
              <w:t>8</w:t>
            </w:r>
            <w:r>
              <w:rPr>
                <w:sz w:val="24"/>
              </w:rPr>
              <w:t xml:space="preserve"> oz</w:t>
            </w:r>
            <w:proofErr w:type="gramStart"/>
            <w:r>
              <w:rPr>
                <w:sz w:val="24"/>
              </w:rPr>
              <w:t>./</w:t>
            </w:r>
            <w:proofErr w:type="gramEnd"/>
            <w:r>
              <w:rPr>
                <w:sz w:val="24"/>
              </w:rPr>
              <w:t xml:space="preserve">50 gal. water </w:t>
            </w:r>
          </w:p>
          <w:p w:rsidR="0015414C" w:rsidRDefault="0015414C" w:rsidP="007E50D0">
            <w:pPr>
              <w:rPr>
                <w:sz w:val="24"/>
              </w:rPr>
            </w:pPr>
          </w:p>
        </w:tc>
      </w:tr>
      <w:tr w:rsidR="00157D55" w:rsidTr="00157D55">
        <w:tc>
          <w:tcPr>
            <w:tcW w:w="1870" w:type="dxa"/>
          </w:tcPr>
          <w:p w:rsidR="00157D55" w:rsidRDefault="00157D55" w:rsidP="007E50D0">
            <w:pPr>
              <w:rPr>
                <w:sz w:val="24"/>
              </w:rPr>
            </w:pPr>
            <w:proofErr w:type="spellStart"/>
            <w:r>
              <w:rPr>
                <w:sz w:val="24"/>
              </w:rPr>
              <w:t>Albon</w:t>
            </w:r>
            <w:proofErr w:type="spellEnd"/>
            <w:r>
              <w:rPr>
                <w:sz w:val="24"/>
              </w:rPr>
              <w:t>®</w:t>
            </w:r>
          </w:p>
        </w:tc>
        <w:tc>
          <w:tcPr>
            <w:tcW w:w="2217" w:type="dxa"/>
          </w:tcPr>
          <w:p w:rsidR="00157D55" w:rsidRDefault="00157D55" w:rsidP="007E50D0">
            <w:pPr>
              <w:rPr>
                <w:sz w:val="24"/>
              </w:rPr>
            </w:pPr>
            <w:proofErr w:type="spellStart"/>
            <w:r>
              <w:rPr>
                <w:sz w:val="24"/>
              </w:rPr>
              <w:t>Sulfadimethoxine</w:t>
            </w:r>
            <w:proofErr w:type="spellEnd"/>
          </w:p>
        </w:tc>
        <w:tc>
          <w:tcPr>
            <w:tcW w:w="2838" w:type="dxa"/>
          </w:tcPr>
          <w:p w:rsidR="00157D55" w:rsidRDefault="00157D55" w:rsidP="007E50D0">
            <w:pPr>
              <w:rPr>
                <w:sz w:val="24"/>
              </w:rPr>
            </w:pPr>
            <w:r>
              <w:rPr>
                <w:sz w:val="24"/>
              </w:rPr>
              <w:t>Day 1: 25 mg/</w:t>
            </w:r>
            <w:proofErr w:type="spellStart"/>
            <w:r>
              <w:rPr>
                <w:sz w:val="24"/>
              </w:rPr>
              <w:t>lb</w:t>
            </w:r>
            <w:proofErr w:type="spellEnd"/>
            <w:r>
              <w:rPr>
                <w:sz w:val="24"/>
              </w:rPr>
              <w:t xml:space="preserve"> PO QD</w:t>
            </w:r>
          </w:p>
          <w:p w:rsidR="00157D55" w:rsidRDefault="00157D55" w:rsidP="007E50D0">
            <w:pPr>
              <w:rPr>
                <w:sz w:val="24"/>
              </w:rPr>
            </w:pPr>
            <w:r>
              <w:rPr>
                <w:sz w:val="24"/>
              </w:rPr>
              <w:t>Day 2-5: 13 mg/</w:t>
            </w:r>
            <w:proofErr w:type="spellStart"/>
            <w:r>
              <w:rPr>
                <w:sz w:val="24"/>
              </w:rPr>
              <w:t>lb</w:t>
            </w:r>
            <w:proofErr w:type="spellEnd"/>
            <w:r>
              <w:rPr>
                <w:sz w:val="24"/>
              </w:rPr>
              <w:t xml:space="preserve"> PO QD</w:t>
            </w:r>
          </w:p>
        </w:tc>
      </w:tr>
    </w:tbl>
    <w:p w:rsidR="0015414C" w:rsidRDefault="0015414C" w:rsidP="00222B29">
      <w:pPr>
        <w:spacing w:after="0" w:line="240" w:lineRule="auto"/>
        <w:rPr>
          <w:sz w:val="24"/>
          <w:szCs w:val="24"/>
        </w:rPr>
      </w:pPr>
    </w:p>
    <w:p w:rsidR="00980EF9" w:rsidRDefault="00980EF9" w:rsidP="00222B29">
      <w:pPr>
        <w:spacing w:after="0" w:line="240" w:lineRule="auto"/>
        <w:rPr>
          <w:sz w:val="24"/>
          <w:szCs w:val="24"/>
        </w:rPr>
      </w:pPr>
    </w:p>
    <w:p w:rsidR="0015414C" w:rsidRPr="0015414C" w:rsidRDefault="0015414C" w:rsidP="0015414C">
      <w:pPr>
        <w:spacing w:after="0" w:line="240" w:lineRule="auto"/>
        <w:rPr>
          <w:b/>
          <w:sz w:val="24"/>
          <w:szCs w:val="24"/>
        </w:rPr>
      </w:pPr>
      <w:r w:rsidRPr="0015414C">
        <w:rPr>
          <w:b/>
          <w:sz w:val="24"/>
          <w:szCs w:val="24"/>
        </w:rPr>
        <w:t xml:space="preserve">Treating </w:t>
      </w:r>
      <w:proofErr w:type="spellStart"/>
      <w:r w:rsidRPr="0015414C">
        <w:rPr>
          <w:b/>
          <w:i/>
          <w:sz w:val="24"/>
          <w:szCs w:val="24"/>
        </w:rPr>
        <w:t>Eimeria</w:t>
      </w:r>
      <w:proofErr w:type="spellEnd"/>
      <w:r w:rsidRPr="0015414C">
        <w:rPr>
          <w:b/>
          <w:i/>
          <w:sz w:val="24"/>
          <w:szCs w:val="24"/>
        </w:rPr>
        <w:t xml:space="preserve"> </w:t>
      </w:r>
      <w:proofErr w:type="spellStart"/>
      <w:r w:rsidRPr="0015414C">
        <w:rPr>
          <w:b/>
          <w:i/>
          <w:sz w:val="24"/>
          <w:szCs w:val="24"/>
        </w:rPr>
        <w:t>macusaniensis</w:t>
      </w:r>
      <w:proofErr w:type="spellEnd"/>
      <w:r w:rsidRPr="0015414C">
        <w:rPr>
          <w:b/>
          <w:sz w:val="24"/>
          <w:szCs w:val="24"/>
        </w:rPr>
        <w:t xml:space="preserve"> in Camelids</w:t>
      </w:r>
    </w:p>
    <w:tbl>
      <w:tblPr>
        <w:tblStyle w:val="TableGrid"/>
        <w:tblW w:w="0" w:type="auto"/>
        <w:tblLook w:val="04A0" w:firstRow="1" w:lastRow="0" w:firstColumn="1" w:lastColumn="0" w:noHBand="0" w:noVBand="1"/>
      </w:tblPr>
      <w:tblGrid>
        <w:gridCol w:w="1870"/>
        <w:gridCol w:w="2217"/>
        <w:gridCol w:w="2634"/>
      </w:tblGrid>
      <w:tr w:rsidR="0015414C" w:rsidTr="007E50D0">
        <w:tc>
          <w:tcPr>
            <w:tcW w:w="1870" w:type="dxa"/>
          </w:tcPr>
          <w:p w:rsidR="0015414C" w:rsidRDefault="0015414C" w:rsidP="007E50D0">
            <w:pPr>
              <w:rPr>
                <w:sz w:val="24"/>
              </w:rPr>
            </w:pPr>
            <w:r>
              <w:rPr>
                <w:sz w:val="24"/>
              </w:rPr>
              <w:t>Marquis</w:t>
            </w:r>
            <w:r>
              <w:rPr>
                <w:sz w:val="24"/>
              </w:rPr>
              <w:t>®</w:t>
            </w:r>
          </w:p>
        </w:tc>
        <w:tc>
          <w:tcPr>
            <w:tcW w:w="2217" w:type="dxa"/>
          </w:tcPr>
          <w:p w:rsidR="0015414C" w:rsidRDefault="0015414C" w:rsidP="007E50D0">
            <w:pPr>
              <w:rPr>
                <w:sz w:val="24"/>
              </w:rPr>
            </w:pPr>
            <w:proofErr w:type="spellStart"/>
            <w:r>
              <w:rPr>
                <w:sz w:val="24"/>
              </w:rPr>
              <w:t>Ponazuril</w:t>
            </w:r>
            <w:proofErr w:type="spellEnd"/>
          </w:p>
        </w:tc>
        <w:tc>
          <w:tcPr>
            <w:tcW w:w="2634" w:type="dxa"/>
          </w:tcPr>
          <w:p w:rsidR="0015414C" w:rsidRDefault="0015414C" w:rsidP="007E50D0">
            <w:pPr>
              <w:rPr>
                <w:sz w:val="24"/>
              </w:rPr>
            </w:pPr>
            <w:r>
              <w:rPr>
                <w:sz w:val="24"/>
              </w:rPr>
              <w:t>9 mg/</w:t>
            </w:r>
            <w:proofErr w:type="spellStart"/>
            <w:r>
              <w:rPr>
                <w:sz w:val="24"/>
              </w:rPr>
              <w:t>lb</w:t>
            </w:r>
            <w:proofErr w:type="spellEnd"/>
            <w:r>
              <w:rPr>
                <w:sz w:val="24"/>
              </w:rPr>
              <w:t xml:space="preserve"> PO once daily for 3-5 days (must dilute first!!)</w:t>
            </w:r>
          </w:p>
          <w:p w:rsidR="0015414C" w:rsidRDefault="0015414C" w:rsidP="007E50D0">
            <w:pPr>
              <w:rPr>
                <w:sz w:val="24"/>
              </w:rPr>
            </w:pPr>
            <w:r>
              <w:rPr>
                <w:sz w:val="24"/>
              </w:rPr>
              <w:t>Dilute 40 ml of drug with 20 ml distilled water = 100 mg/ml solution</w:t>
            </w:r>
            <w:r>
              <w:rPr>
                <w:sz w:val="24"/>
              </w:rPr>
              <w:t xml:space="preserve"> </w:t>
            </w:r>
          </w:p>
          <w:p w:rsidR="0015414C" w:rsidRDefault="0015414C" w:rsidP="007E50D0">
            <w:pPr>
              <w:rPr>
                <w:sz w:val="24"/>
              </w:rPr>
            </w:pPr>
          </w:p>
        </w:tc>
      </w:tr>
    </w:tbl>
    <w:p w:rsidR="00980EF9" w:rsidRDefault="00980EF9" w:rsidP="00222B29">
      <w:pPr>
        <w:spacing w:after="0" w:line="240" w:lineRule="auto"/>
        <w:rPr>
          <w:sz w:val="24"/>
          <w:szCs w:val="24"/>
        </w:rPr>
      </w:pPr>
    </w:p>
    <w:p w:rsidR="00DB7820" w:rsidRDefault="00DB7820" w:rsidP="00222B29">
      <w:pPr>
        <w:spacing w:after="0" w:line="240" w:lineRule="auto"/>
        <w:rPr>
          <w:sz w:val="24"/>
          <w:szCs w:val="24"/>
        </w:rPr>
      </w:pPr>
    </w:p>
    <w:p w:rsidR="00157D55" w:rsidRDefault="00157D55" w:rsidP="00222B29">
      <w:pPr>
        <w:spacing w:after="0" w:line="240" w:lineRule="auto"/>
        <w:rPr>
          <w:sz w:val="24"/>
          <w:szCs w:val="24"/>
        </w:rPr>
      </w:pPr>
    </w:p>
    <w:p w:rsidR="00157D55" w:rsidRDefault="00157D55" w:rsidP="00222B29">
      <w:pPr>
        <w:spacing w:after="0" w:line="240" w:lineRule="auto"/>
        <w:rPr>
          <w:sz w:val="24"/>
          <w:szCs w:val="24"/>
        </w:rPr>
      </w:pPr>
    </w:p>
    <w:p w:rsidR="00157D55" w:rsidRDefault="00157D55" w:rsidP="00222B29">
      <w:pPr>
        <w:spacing w:after="0" w:line="240" w:lineRule="auto"/>
        <w:rPr>
          <w:sz w:val="24"/>
          <w:szCs w:val="24"/>
        </w:rPr>
      </w:pPr>
    </w:p>
    <w:p w:rsidR="00DC760E" w:rsidRPr="0009300E" w:rsidRDefault="00222B29" w:rsidP="00222B29">
      <w:pPr>
        <w:spacing w:after="0" w:line="240" w:lineRule="auto"/>
        <w:rPr>
          <w:b/>
          <w:sz w:val="24"/>
          <w:szCs w:val="24"/>
        </w:rPr>
      </w:pPr>
      <w:r w:rsidRPr="0009300E">
        <w:rPr>
          <w:b/>
          <w:sz w:val="24"/>
          <w:szCs w:val="24"/>
        </w:rPr>
        <w:t xml:space="preserve">Antibiotics FDA-approved </w:t>
      </w:r>
    </w:p>
    <w:p w:rsidR="00222B29" w:rsidRDefault="00222B29" w:rsidP="00222B29">
      <w:pPr>
        <w:spacing w:after="0"/>
        <w:rPr>
          <w:sz w:val="24"/>
          <w:szCs w:val="24"/>
        </w:rPr>
      </w:pPr>
      <w:r>
        <w:rPr>
          <w:sz w:val="24"/>
          <w:szCs w:val="24"/>
        </w:rPr>
        <w:t>Sheep</w:t>
      </w:r>
    </w:p>
    <w:tbl>
      <w:tblPr>
        <w:tblStyle w:val="TableGrid"/>
        <w:tblW w:w="0" w:type="auto"/>
        <w:tblLook w:val="04A0" w:firstRow="1" w:lastRow="0" w:firstColumn="1" w:lastColumn="0" w:noHBand="0" w:noVBand="1"/>
      </w:tblPr>
      <w:tblGrid>
        <w:gridCol w:w="2337"/>
        <w:gridCol w:w="2360"/>
        <w:gridCol w:w="2327"/>
        <w:gridCol w:w="2326"/>
      </w:tblGrid>
      <w:tr w:rsidR="00222B29" w:rsidRPr="00022CFD" w:rsidTr="0009701E">
        <w:tc>
          <w:tcPr>
            <w:tcW w:w="2394" w:type="dxa"/>
          </w:tcPr>
          <w:p w:rsidR="00222B29" w:rsidRPr="00022CFD" w:rsidRDefault="00222B29" w:rsidP="0009701E">
            <w:pPr>
              <w:rPr>
                <w:b/>
                <w:sz w:val="24"/>
              </w:rPr>
            </w:pPr>
            <w:r w:rsidRPr="00022CFD">
              <w:rPr>
                <w:b/>
                <w:sz w:val="24"/>
              </w:rPr>
              <w:t>Trade name</w:t>
            </w:r>
          </w:p>
        </w:tc>
        <w:tc>
          <w:tcPr>
            <w:tcW w:w="2394" w:type="dxa"/>
          </w:tcPr>
          <w:p w:rsidR="00222B29" w:rsidRPr="00022CFD" w:rsidRDefault="00222B29" w:rsidP="0009701E">
            <w:pPr>
              <w:rPr>
                <w:b/>
                <w:sz w:val="24"/>
              </w:rPr>
            </w:pPr>
            <w:r w:rsidRPr="00022CFD">
              <w:rPr>
                <w:b/>
                <w:sz w:val="24"/>
              </w:rPr>
              <w:t xml:space="preserve">Ingredient </w:t>
            </w:r>
          </w:p>
        </w:tc>
        <w:tc>
          <w:tcPr>
            <w:tcW w:w="2394" w:type="dxa"/>
          </w:tcPr>
          <w:p w:rsidR="00222B29" w:rsidRPr="00022CFD" w:rsidRDefault="00222B29" w:rsidP="0009701E">
            <w:pPr>
              <w:rPr>
                <w:b/>
                <w:sz w:val="24"/>
              </w:rPr>
            </w:pPr>
            <w:r w:rsidRPr="00022CFD">
              <w:rPr>
                <w:b/>
                <w:sz w:val="24"/>
              </w:rPr>
              <w:t>Dosage</w:t>
            </w:r>
          </w:p>
        </w:tc>
        <w:tc>
          <w:tcPr>
            <w:tcW w:w="2394" w:type="dxa"/>
          </w:tcPr>
          <w:p w:rsidR="00222B29" w:rsidRPr="00022CFD" w:rsidRDefault="00222B29" w:rsidP="0009701E">
            <w:pPr>
              <w:rPr>
                <w:b/>
                <w:sz w:val="24"/>
              </w:rPr>
            </w:pPr>
            <w:r w:rsidRPr="00022CFD">
              <w:rPr>
                <w:b/>
                <w:sz w:val="24"/>
              </w:rPr>
              <w:t>Meat withdrawal</w:t>
            </w:r>
          </w:p>
        </w:tc>
      </w:tr>
      <w:tr w:rsidR="00222B29" w:rsidTr="0009701E">
        <w:tc>
          <w:tcPr>
            <w:tcW w:w="2394" w:type="dxa"/>
          </w:tcPr>
          <w:p w:rsidR="00222B29" w:rsidRDefault="00222B29" w:rsidP="0009701E">
            <w:pPr>
              <w:rPr>
                <w:sz w:val="24"/>
              </w:rPr>
            </w:pPr>
            <w:proofErr w:type="spellStart"/>
            <w:r>
              <w:rPr>
                <w:sz w:val="24"/>
              </w:rPr>
              <w:t>Aureomycin</w:t>
            </w:r>
            <w:proofErr w:type="spellEnd"/>
            <w:r>
              <w:rPr>
                <w:sz w:val="24"/>
              </w:rPr>
              <w:t>®</w:t>
            </w:r>
          </w:p>
        </w:tc>
        <w:tc>
          <w:tcPr>
            <w:tcW w:w="2394" w:type="dxa"/>
          </w:tcPr>
          <w:p w:rsidR="00222B29" w:rsidRDefault="00222B29" w:rsidP="0009701E">
            <w:pPr>
              <w:rPr>
                <w:sz w:val="24"/>
              </w:rPr>
            </w:pPr>
            <w:r>
              <w:rPr>
                <w:sz w:val="24"/>
              </w:rPr>
              <w:t>Chlortetracycline</w:t>
            </w:r>
          </w:p>
        </w:tc>
        <w:tc>
          <w:tcPr>
            <w:tcW w:w="2394" w:type="dxa"/>
          </w:tcPr>
          <w:p w:rsidR="00222B29" w:rsidRDefault="00222B29" w:rsidP="0009701E">
            <w:pPr>
              <w:rPr>
                <w:sz w:val="24"/>
              </w:rPr>
            </w:pPr>
            <w:r>
              <w:rPr>
                <w:sz w:val="24"/>
              </w:rPr>
              <w:t>20-</w:t>
            </w:r>
            <w:r w:rsidR="00027060">
              <w:rPr>
                <w:sz w:val="24"/>
              </w:rPr>
              <w:t>5</w:t>
            </w:r>
            <w:r>
              <w:rPr>
                <w:sz w:val="24"/>
              </w:rPr>
              <w:t>0 g/ton (lambs)</w:t>
            </w:r>
          </w:p>
        </w:tc>
        <w:tc>
          <w:tcPr>
            <w:tcW w:w="2394" w:type="dxa"/>
          </w:tcPr>
          <w:p w:rsidR="00222B29" w:rsidRDefault="00222B29" w:rsidP="0009701E">
            <w:pPr>
              <w:rPr>
                <w:sz w:val="24"/>
              </w:rPr>
            </w:pPr>
            <w:r>
              <w:rPr>
                <w:sz w:val="24"/>
              </w:rPr>
              <w:t>0 days</w:t>
            </w:r>
          </w:p>
        </w:tc>
      </w:tr>
      <w:tr w:rsidR="00222B29" w:rsidTr="0009701E">
        <w:tc>
          <w:tcPr>
            <w:tcW w:w="2394" w:type="dxa"/>
          </w:tcPr>
          <w:p w:rsidR="00222B29" w:rsidRDefault="00222B29" w:rsidP="0009701E">
            <w:pPr>
              <w:rPr>
                <w:sz w:val="24"/>
              </w:rPr>
            </w:pPr>
            <w:proofErr w:type="spellStart"/>
            <w:r>
              <w:rPr>
                <w:sz w:val="24"/>
              </w:rPr>
              <w:t>Biosol</w:t>
            </w:r>
            <w:proofErr w:type="spellEnd"/>
            <w:r>
              <w:rPr>
                <w:sz w:val="24"/>
              </w:rPr>
              <w:t>®</w:t>
            </w:r>
          </w:p>
        </w:tc>
        <w:tc>
          <w:tcPr>
            <w:tcW w:w="2394" w:type="dxa"/>
          </w:tcPr>
          <w:p w:rsidR="00222B29" w:rsidRDefault="00222B29" w:rsidP="0009701E">
            <w:pPr>
              <w:rPr>
                <w:sz w:val="24"/>
              </w:rPr>
            </w:pPr>
            <w:r>
              <w:rPr>
                <w:sz w:val="24"/>
              </w:rPr>
              <w:t>Neomycin sulfate</w:t>
            </w:r>
          </w:p>
        </w:tc>
        <w:tc>
          <w:tcPr>
            <w:tcW w:w="2394" w:type="dxa"/>
          </w:tcPr>
          <w:p w:rsidR="00222B29" w:rsidRDefault="00222B29" w:rsidP="0009701E">
            <w:pPr>
              <w:rPr>
                <w:sz w:val="24"/>
              </w:rPr>
            </w:pPr>
            <w:r>
              <w:rPr>
                <w:sz w:val="24"/>
              </w:rPr>
              <w:t xml:space="preserve">10 mg/lb., </w:t>
            </w:r>
            <w:r w:rsidRPr="00222B29">
              <w:rPr>
                <w:sz w:val="24"/>
                <w:u w:val="single"/>
              </w:rPr>
              <w:t>&lt;</w:t>
            </w:r>
            <w:r>
              <w:rPr>
                <w:sz w:val="24"/>
              </w:rPr>
              <w:t xml:space="preserve"> 14 days</w:t>
            </w:r>
          </w:p>
        </w:tc>
        <w:tc>
          <w:tcPr>
            <w:tcW w:w="2394" w:type="dxa"/>
          </w:tcPr>
          <w:p w:rsidR="00222B29" w:rsidRDefault="00222B29" w:rsidP="0009701E">
            <w:pPr>
              <w:rPr>
                <w:sz w:val="24"/>
              </w:rPr>
            </w:pPr>
            <w:r>
              <w:rPr>
                <w:sz w:val="24"/>
              </w:rPr>
              <w:t>2 days</w:t>
            </w:r>
          </w:p>
        </w:tc>
      </w:tr>
      <w:tr w:rsidR="00222B29" w:rsidTr="0009701E">
        <w:tc>
          <w:tcPr>
            <w:tcW w:w="2394" w:type="dxa"/>
          </w:tcPr>
          <w:p w:rsidR="00222B29" w:rsidRDefault="00222B29" w:rsidP="0009701E">
            <w:pPr>
              <w:rPr>
                <w:sz w:val="24"/>
              </w:rPr>
            </w:pPr>
            <w:proofErr w:type="spellStart"/>
            <w:r>
              <w:rPr>
                <w:sz w:val="24"/>
              </w:rPr>
              <w:t>Micotil</w:t>
            </w:r>
            <w:proofErr w:type="spellEnd"/>
            <w:r>
              <w:rPr>
                <w:sz w:val="24"/>
              </w:rPr>
              <w:t>®</w:t>
            </w:r>
          </w:p>
        </w:tc>
        <w:tc>
          <w:tcPr>
            <w:tcW w:w="2394" w:type="dxa"/>
          </w:tcPr>
          <w:p w:rsidR="00222B29" w:rsidRDefault="00222B29" w:rsidP="0009701E">
            <w:pPr>
              <w:rPr>
                <w:sz w:val="24"/>
              </w:rPr>
            </w:pPr>
            <w:proofErr w:type="spellStart"/>
            <w:r>
              <w:rPr>
                <w:sz w:val="24"/>
              </w:rPr>
              <w:t>Tilmicosin</w:t>
            </w:r>
            <w:proofErr w:type="spellEnd"/>
            <w:r>
              <w:rPr>
                <w:sz w:val="24"/>
              </w:rPr>
              <w:t xml:space="preserve"> phosphate</w:t>
            </w:r>
          </w:p>
        </w:tc>
        <w:tc>
          <w:tcPr>
            <w:tcW w:w="2394" w:type="dxa"/>
          </w:tcPr>
          <w:p w:rsidR="00222B29" w:rsidRDefault="00222B29" w:rsidP="0009701E">
            <w:pPr>
              <w:rPr>
                <w:sz w:val="24"/>
              </w:rPr>
            </w:pPr>
            <w:r>
              <w:rPr>
                <w:sz w:val="24"/>
              </w:rPr>
              <w:t>10 mg/kg SQ single treatment</w:t>
            </w:r>
          </w:p>
        </w:tc>
        <w:tc>
          <w:tcPr>
            <w:tcW w:w="2394" w:type="dxa"/>
          </w:tcPr>
          <w:p w:rsidR="00222B29" w:rsidRDefault="00222B29" w:rsidP="0009701E">
            <w:pPr>
              <w:rPr>
                <w:sz w:val="24"/>
              </w:rPr>
            </w:pPr>
            <w:r>
              <w:rPr>
                <w:sz w:val="24"/>
              </w:rPr>
              <w:t>28 days</w:t>
            </w:r>
          </w:p>
        </w:tc>
      </w:tr>
      <w:tr w:rsidR="00222B29" w:rsidTr="0009701E">
        <w:tc>
          <w:tcPr>
            <w:tcW w:w="2394" w:type="dxa"/>
          </w:tcPr>
          <w:p w:rsidR="00222B29" w:rsidRDefault="00222B29" w:rsidP="0009701E">
            <w:pPr>
              <w:rPr>
                <w:sz w:val="24"/>
              </w:rPr>
            </w:pPr>
            <w:proofErr w:type="spellStart"/>
            <w:r>
              <w:rPr>
                <w:sz w:val="24"/>
              </w:rPr>
              <w:t>Naxcel</w:t>
            </w:r>
            <w:proofErr w:type="spellEnd"/>
            <w:r>
              <w:rPr>
                <w:sz w:val="24"/>
              </w:rPr>
              <w:t>®</w:t>
            </w:r>
          </w:p>
        </w:tc>
        <w:tc>
          <w:tcPr>
            <w:tcW w:w="2394" w:type="dxa"/>
          </w:tcPr>
          <w:p w:rsidR="00222B29" w:rsidRDefault="00222B29" w:rsidP="0009701E">
            <w:pPr>
              <w:rPr>
                <w:sz w:val="24"/>
              </w:rPr>
            </w:pPr>
            <w:proofErr w:type="spellStart"/>
            <w:r>
              <w:rPr>
                <w:sz w:val="24"/>
              </w:rPr>
              <w:t>Ceftiofur</w:t>
            </w:r>
            <w:proofErr w:type="spellEnd"/>
            <w:r>
              <w:rPr>
                <w:sz w:val="24"/>
              </w:rPr>
              <w:t xml:space="preserve"> sodium</w:t>
            </w:r>
          </w:p>
        </w:tc>
        <w:tc>
          <w:tcPr>
            <w:tcW w:w="2394" w:type="dxa"/>
          </w:tcPr>
          <w:p w:rsidR="00222B29" w:rsidRDefault="00222B29" w:rsidP="0009701E">
            <w:pPr>
              <w:rPr>
                <w:sz w:val="24"/>
              </w:rPr>
            </w:pPr>
            <w:r>
              <w:rPr>
                <w:sz w:val="24"/>
              </w:rPr>
              <w:t>0.5-1.0 mg/lb., IM for 3 days</w:t>
            </w:r>
          </w:p>
        </w:tc>
        <w:tc>
          <w:tcPr>
            <w:tcW w:w="2394" w:type="dxa"/>
          </w:tcPr>
          <w:p w:rsidR="00222B29" w:rsidRDefault="00222B29" w:rsidP="0009701E">
            <w:pPr>
              <w:rPr>
                <w:sz w:val="24"/>
              </w:rPr>
            </w:pPr>
            <w:r>
              <w:rPr>
                <w:sz w:val="24"/>
              </w:rPr>
              <w:t>0 days</w:t>
            </w:r>
          </w:p>
        </w:tc>
      </w:tr>
      <w:tr w:rsidR="00222B29" w:rsidTr="0009701E">
        <w:tc>
          <w:tcPr>
            <w:tcW w:w="2394" w:type="dxa"/>
          </w:tcPr>
          <w:p w:rsidR="00222B29" w:rsidRDefault="00222B29" w:rsidP="0009701E">
            <w:pPr>
              <w:rPr>
                <w:sz w:val="24"/>
              </w:rPr>
            </w:pPr>
            <w:r>
              <w:rPr>
                <w:sz w:val="24"/>
              </w:rPr>
              <w:t xml:space="preserve">Pro-Pen G </w:t>
            </w:r>
            <w:proofErr w:type="spellStart"/>
            <w:r>
              <w:rPr>
                <w:sz w:val="24"/>
              </w:rPr>
              <w:t>Agri-Cillin</w:t>
            </w:r>
            <w:proofErr w:type="spellEnd"/>
            <w:r>
              <w:rPr>
                <w:sz w:val="24"/>
              </w:rPr>
              <w:t>®</w:t>
            </w:r>
          </w:p>
        </w:tc>
        <w:tc>
          <w:tcPr>
            <w:tcW w:w="2394" w:type="dxa"/>
          </w:tcPr>
          <w:p w:rsidR="00222B29" w:rsidRDefault="00222B29" w:rsidP="0009701E">
            <w:pPr>
              <w:rPr>
                <w:sz w:val="24"/>
              </w:rPr>
            </w:pPr>
            <w:r>
              <w:rPr>
                <w:sz w:val="24"/>
              </w:rPr>
              <w:t>Penicillin G procaine</w:t>
            </w:r>
          </w:p>
        </w:tc>
        <w:tc>
          <w:tcPr>
            <w:tcW w:w="2394" w:type="dxa"/>
          </w:tcPr>
          <w:p w:rsidR="00222B29" w:rsidRDefault="00222B29" w:rsidP="0009701E">
            <w:pPr>
              <w:rPr>
                <w:sz w:val="24"/>
              </w:rPr>
            </w:pPr>
            <w:r>
              <w:rPr>
                <w:sz w:val="24"/>
              </w:rPr>
              <w:t xml:space="preserve">1 ml/100 lbs. IM </w:t>
            </w:r>
            <w:r w:rsidRPr="00222B29">
              <w:rPr>
                <w:sz w:val="24"/>
                <w:u w:val="single"/>
              </w:rPr>
              <w:t>&lt;</w:t>
            </w:r>
            <w:r>
              <w:rPr>
                <w:sz w:val="24"/>
              </w:rPr>
              <w:t xml:space="preserve"> 4 consecutive days</w:t>
            </w:r>
          </w:p>
        </w:tc>
        <w:tc>
          <w:tcPr>
            <w:tcW w:w="2394" w:type="dxa"/>
          </w:tcPr>
          <w:p w:rsidR="00222B29" w:rsidRDefault="00222B29" w:rsidP="0009701E">
            <w:pPr>
              <w:rPr>
                <w:sz w:val="24"/>
              </w:rPr>
            </w:pPr>
            <w:r>
              <w:rPr>
                <w:sz w:val="24"/>
              </w:rPr>
              <w:t>8 days</w:t>
            </w:r>
          </w:p>
        </w:tc>
      </w:tr>
      <w:tr w:rsidR="00222B29" w:rsidTr="0009701E">
        <w:tc>
          <w:tcPr>
            <w:tcW w:w="2394" w:type="dxa"/>
          </w:tcPr>
          <w:p w:rsidR="00222B29" w:rsidRDefault="00222B29" w:rsidP="0009701E">
            <w:pPr>
              <w:rPr>
                <w:sz w:val="24"/>
              </w:rPr>
            </w:pPr>
            <w:proofErr w:type="spellStart"/>
            <w:r>
              <w:rPr>
                <w:sz w:val="24"/>
              </w:rPr>
              <w:t>Terramycin</w:t>
            </w:r>
            <w:proofErr w:type="spellEnd"/>
            <w:r>
              <w:rPr>
                <w:sz w:val="24"/>
              </w:rPr>
              <w:t>®</w:t>
            </w:r>
          </w:p>
        </w:tc>
        <w:tc>
          <w:tcPr>
            <w:tcW w:w="2394" w:type="dxa"/>
          </w:tcPr>
          <w:p w:rsidR="00222B29" w:rsidRDefault="00222B29" w:rsidP="0009701E">
            <w:pPr>
              <w:rPr>
                <w:sz w:val="24"/>
              </w:rPr>
            </w:pPr>
            <w:proofErr w:type="spellStart"/>
            <w:r>
              <w:rPr>
                <w:sz w:val="24"/>
              </w:rPr>
              <w:t>Oxytetracycline</w:t>
            </w:r>
            <w:proofErr w:type="spellEnd"/>
          </w:p>
        </w:tc>
        <w:tc>
          <w:tcPr>
            <w:tcW w:w="2394" w:type="dxa"/>
          </w:tcPr>
          <w:p w:rsidR="00222B29" w:rsidRDefault="00222B29" w:rsidP="0009701E">
            <w:pPr>
              <w:rPr>
                <w:sz w:val="24"/>
              </w:rPr>
            </w:pPr>
            <w:r>
              <w:rPr>
                <w:sz w:val="24"/>
              </w:rPr>
              <w:t>10-20 g/ton feed 10 mg/lb.</w:t>
            </w:r>
          </w:p>
        </w:tc>
        <w:tc>
          <w:tcPr>
            <w:tcW w:w="2394" w:type="dxa"/>
          </w:tcPr>
          <w:p w:rsidR="00222B29" w:rsidRDefault="00222B29" w:rsidP="0009701E">
            <w:pPr>
              <w:rPr>
                <w:sz w:val="24"/>
              </w:rPr>
            </w:pPr>
            <w:r>
              <w:rPr>
                <w:sz w:val="24"/>
              </w:rPr>
              <w:t>5 days</w:t>
            </w:r>
          </w:p>
        </w:tc>
      </w:tr>
    </w:tbl>
    <w:p w:rsidR="00222B29" w:rsidRDefault="00222B29" w:rsidP="00EB326D">
      <w:pPr>
        <w:spacing w:after="0" w:line="480" w:lineRule="auto"/>
        <w:rPr>
          <w:sz w:val="24"/>
          <w:szCs w:val="24"/>
        </w:rPr>
      </w:pPr>
    </w:p>
    <w:p w:rsidR="00864065" w:rsidRDefault="00864065" w:rsidP="00864065">
      <w:pPr>
        <w:spacing w:after="0"/>
        <w:rPr>
          <w:sz w:val="24"/>
          <w:szCs w:val="24"/>
        </w:rPr>
      </w:pPr>
      <w:r>
        <w:rPr>
          <w:sz w:val="24"/>
          <w:szCs w:val="24"/>
        </w:rPr>
        <w:t>Goats</w:t>
      </w:r>
    </w:p>
    <w:tbl>
      <w:tblPr>
        <w:tblStyle w:val="TableGrid"/>
        <w:tblW w:w="0" w:type="auto"/>
        <w:tblLook w:val="04A0" w:firstRow="1" w:lastRow="0" w:firstColumn="1" w:lastColumn="0" w:noHBand="0" w:noVBand="1"/>
      </w:tblPr>
      <w:tblGrid>
        <w:gridCol w:w="2331"/>
        <w:gridCol w:w="2343"/>
        <w:gridCol w:w="2329"/>
        <w:gridCol w:w="2347"/>
      </w:tblGrid>
      <w:tr w:rsidR="00864065" w:rsidRPr="00022CFD" w:rsidTr="0009701E">
        <w:tc>
          <w:tcPr>
            <w:tcW w:w="2394" w:type="dxa"/>
          </w:tcPr>
          <w:p w:rsidR="00864065" w:rsidRPr="00022CFD" w:rsidRDefault="00864065" w:rsidP="0009701E">
            <w:pPr>
              <w:rPr>
                <w:b/>
                <w:sz w:val="24"/>
              </w:rPr>
            </w:pPr>
            <w:r w:rsidRPr="00022CFD">
              <w:rPr>
                <w:b/>
                <w:sz w:val="24"/>
              </w:rPr>
              <w:t>Trade name</w:t>
            </w:r>
          </w:p>
        </w:tc>
        <w:tc>
          <w:tcPr>
            <w:tcW w:w="2394" w:type="dxa"/>
          </w:tcPr>
          <w:p w:rsidR="00864065" w:rsidRPr="00022CFD" w:rsidRDefault="00864065" w:rsidP="0009701E">
            <w:pPr>
              <w:rPr>
                <w:b/>
                <w:sz w:val="24"/>
              </w:rPr>
            </w:pPr>
            <w:r w:rsidRPr="00022CFD">
              <w:rPr>
                <w:b/>
                <w:sz w:val="24"/>
              </w:rPr>
              <w:t xml:space="preserve">Ingredient </w:t>
            </w:r>
          </w:p>
        </w:tc>
        <w:tc>
          <w:tcPr>
            <w:tcW w:w="2394" w:type="dxa"/>
          </w:tcPr>
          <w:p w:rsidR="00864065" w:rsidRPr="00022CFD" w:rsidRDefault="00864065" w:rsidP="0009701E">
            <w:pPr>
              <w:rPr>
                <w:b/>
                <w:sz w:val="24"/>
              </w:rPr>
            </w:pPr>
            <w:r w:rsidRPr="00022CFD">
              <w:rPr>
                <w:b/>
                <w:sz w:val="24"/>
              </w:rPr>
              <w:t>Dosage</w:t>
            </w:r>
          </w:p>
        </w:tc>
        <w:tc>
          <w:tcPr>
            <w:tcW w:w="2394" w:type="dxa"/>
          </w:tcPr>
          <w:p w:rsidR="00864065" w:rsidRPr="00022CFD" w:rsidRDefault="00864065" w:rsidP="0009701E">
            <w:pPr>
              <w:rPr>
                <w:b/>
                <w:sz w:val="24"/>
              </w:rPr>
            </w:pPr>
            <w:r w:rsidRPr="00022CFD">
              <w:rPr>
                <w:b/>
                <w:sz w:val="24"/>
              </w:rPr>
              <w:t>Meat withdrawal</w:t>
            </w:r>
          </w:p>
        </w:tc>
      </w:tr>
      <w:tr w:rsidR="00864065" w:rsidTr="0009701E">
        <w:tc>
          <w:tcPr>
            <w:tcW w:w="2394" w:type="dxa"/>
          </w:tcPr>
          <w:p w:rsidR="00864065" w:rsidRDefault="00864065" w:rsidP="0009701E">
            <w:pPr>
              <w:rPr>
                <w:sz w:val="24"/>
              </w:rPr>
            </w:pPr>
            <w:proofErr w:type="spellStart"/>
            <w:r>
              <w:rPr>
                <w:sz w:val="24"/>
              </w:rPr>
              <w:t>Biosol</w:t>
            </w:r>
            <w:proofErr w:type="spellEnd"/>
            <w:r>
              <w:rPr>
                <w:sz w:val="24"/>
              </w:rPr>
              <w:t>®</w:t>
            </w:r>
          </w:p>
        </w:tc>
        <w:tc>
          <w:tcPr>
            <w:tcW w:w="2394" w:type="dxa"/>
          </w:tcPr>
          <w:p w:rsidR="00864065" w:rsidRDefault="00864065" w:rsidP="0009701E">
            <w:pPr>
              <w:rPr>
                <w:sz w:val="24"/>
              </w:rPr>
            </w:pPr>
            <w:r>
              <w:rPr>
                <w:sz w:val="24"/>
              </w:rPr>
              <w:t>Neomycin sulfate</w:t>
            </w:r>
          </w:p>
        </w:tc>
        <w:tc>
          <w:tcPr>
            <w:tcW w:w="2394" w:type="dxa"/>
          </w:tcPr>
          <w:p w:rsidR="00864065" w:rsidRDefault="00864065" w:rsidP="0009701E">
            <w:pPr>
              <w:rPr>
                <w:sz w:val="24"/>
              </w:rPr>
            </w:pPr>
            <w:r>
              <w:rPr>
                <w:sz w:val="24"/>
              </w:rPr>
              <w:t xml:space="preserve">10 mg/lb., </w:t>
            </w:r>
            <w:r w:rsidRPr="00222B29">
              <w:rPr>
                <w:sz w:val="24"/>
                <w:u w:val="single"/>
              </w:rPr>
              <w:t>&lt;</w:t>
            </w:r>
            <w:r>
              <w:rPr>
                <w:sz w:val="24"/>
              </w:rPr>
              <w:t xml:space="preserve"> 14 days</w:t>
            </w:r>
          </w:p>
        </w:tc>
        <w:tc>
          <w:tcPr>
            <w:tcW w:w="2394" w:type="dxa"/>
          </w:tcPr>
          <w:p w:rsidR="00864065" w:rsidRDefault="00864065" w:rsidP="0009701E">
            <w:pPr>
              <w:rPr>
                <w:sz w:val="24"/>
              </w:rPr>
            </w:pPr>
            <w:r>
              <w:rPr>
                <w:sz w:val="24"/>
              </w:rPr>
              <w:t>2 days</w:t>
            </w:r>
          </w:p>
        </w:tc>
      </w:tr>
      <w:tr w:rsidR="00864065" w:rsidTr="00864065">
        <w:tc>
          <w:tcPr>
            <w:tcW w:w="2394" w:type="dxa"/>
          </w:tcPr>
          <w:p w:rsidR="00864065" w:rsidRDefault="00864065" w:rsidP="0009701E">
            <w:pPr>
              <w:rPr>
                <w:sz w:val="24"/>
              </w:rPr>
            </w:pPr>
            <w:proofErr w:type="spellStart"/>
            <w:r>
              <w:rPr>
                <w:sz w:val="24"/>
              </w:rPr>
              <w:t>Naxcel</w:t>
            </w:r>
            <w:proofErr w:type="spellEnd"/>
            <w:r>
              <w:rPr>
                <w:sz w:val="24"/>
              </w:rPr>
              <w:t>®</w:t>
            </w:r>
          </w:p>
        </w:tc>
        <w:tc>
          <w:tcPr>
            <w:tcW w:w="2394" w:type="dxa"/>
          </w:tcPr>
          <w:p w:rsidR="00864065" w:rsidRDefault="00864065" w:rsidP="0009701E">
            <w:pPr>
              <w:rPr>
                <w:sz w:val="24"/>
              </w:rPr>
            </w:pPr>
            <w:proofErr w:type="spellStart"/>
            <w:r>
              <w:rPr>
                <w:sz w:val="24"/>
              </w:rPr>
              <w:t>Ceftiofur</w:t>
            </w:r>
            <w:proofErr w:type="spellEnd"/>
            <w:r>
              <w:rPr>
                <w:sz w:val="24"/>
              </w:rPr>
              <w:t xml:space="preserve"> sodium</w:t>
            </w:r>
          </w:p>
        </w:tc>
        <w:tc>
          <w:tcPr>
            <w:tcW w:w="2394" w:type="dxa"/>
          </w:tcPr>
          <w:p w:rsidR="00864065" w:rsidRDefault="00864065" w:rsidP="0009701E">
            <w:pPr>
              <w:rPr>
                <w:sz w:val="24"/>
              </w:rPr>
            </w:pPr>
            <w:r>
              <w:rPr>
                <w:sz w:val="24"/>
              </w:rPr>
              <w:t>0.5-1.0 mg/lb., IM for 3 days</w:t>
            </w:r>
          </w:p>
        </w:tc>
        <w:tc>
          <w:tcPr>
            <w:tcW w:w="2394" w:type="dxa"/>
          </w:tcPr>
          <w:p w:rsidR="00864065" w:rsidRDefault="00864065" w:rsidP="0009701E">
            <w:pPr>
              <w:rPr>
                <w:sz w:val="24"/>
              </w:rPr>
            </w:pPr>
            <w:r>
              <w:rPr>
                <w:sz w:val="24"/>
              </w:rPr>
              <w:t>0 days</w:t>
            </w:r>
          </w:p>
        </w:tc>
      </w:tr>
    </w:tbl>
    <w:p w:rsidR="00027060" w:rsidRDefault="00027060" w:rsidP="00756669">
      <w:pPr>
        <w:spacing w:line="480" w:lineRule="auto"/>
        <w:rPr>
          <w:sz w:val="24"/>
          <w:szCs w:val="24"/>
        </w:rPr>
      </w:pPr>
    </w:p>
    <w:p w:rsidR="0009300E" w:rsidRPr="00EB326D" w:rsidRDefault="0009300E" w:rsidP="00EB326D">
      <w:pPr>
        <w:spacing w:after="0" w:line="240" w:lineRule="auto"/>
        <w:rPr>
          <w:b/>
          <w:sz w:val="24"/>
          <w:szCs w:val="24"/>
        </w:rPr>
      </w:pPr>
      <w:r w:rsidRPr="0009300E">
        <w:rPr>
          <w:b/>
          <w:sz w:val="24"/>
          <w:szCs w:val="24"/>
        </w:rPr>
        <w:lastRenderedPageBreak/>
        <w:t>Antibiotics Extra-Label</w:t>
      </w:r>
      <w:r w:rsidR="00EB326D">
        <w:rPr>
          <w:b/>
          <w:sz w:val="24"/>
          <w:szCs w:val="24"/>
        </w:rPr>
        <w:t xml:space="preserve"> – Sheep and Goats</w:t>
      </w:r>
      <w:r w:rsidR="00157D55">
        <w:rPr>
          <w:b/>
          <w:sz w:val="24"/>
          <w:szCs w:val="24"/>
        </w:rPr>
        <w:t xml:space="preserve"> and Camelids (meat withdrawal unknown)</w:t>
      </w:r>
    </w:p>
    <w:tbl>
      <w:tblPr>
        <w:tblStyle w:val="TableGrid"/>
        <w:tblW w:w="0" w:type="auto"/>
        <w:tblLook w:val="04A0" w:firstRow="1" w:lastRow="0" w:firstColumn="1" w:lastColumn="0" w:noHBand="0" w:noVBand="1"/>
      </w:tblPr>
      <w:tblGrid>
        <w:gridCol w:w="2355"/>
        <w:gridCol w:w="2355"/>
        <w:gridCol w:w="2308"/>
        <w:gridCol w:w="2332"/>
      </w:tblGrid>
      <w:tr w:rsidR="0009300E" w:rsidRPr="00022CFD" w:rsidTr="0009701E">
        <w:tc>
          <w:tcPr>
            <w:tcW w:w="2394" w:type="dxa"/>
          </w:tcPr>
          <w:p w:rsidR="0009300E" w:rsidRPr="00022CFD" w:rsidRDefault="0009300E" w:rsidP="0009701E">
            <w:pPr>
              <w:rPr>
                <w:b/>
                <w:sz w:val="24"/>
              </w:rPr>
            </w:pPr>
            <w:r w:rsidRPr="00022CFD">
              <w:rPr>
                <w:b/>
                <w:sz w:val="24"/>
              </w:rPr>
              <w:t>Trade name</w:t>
            </w:r>
          </w:p>
        </w:tc>
        <w:tc>
          <w:tcPr>
            <w:tcW w:w="2394" w:type="dxa"/>
          </w:tcPr>
          <w:p w:rsidR="0009300E" w:rsidRPr="00022CFD" w:rsidRDefault="0009300E" w:rsidP="0009701E">
            <w:pPr>
              <w:rPr>
                <w:b/>
                <w:sz w:val="24"/>
              </w:rPr>
            </w:pPr>
            <w:r w:rsidRPr="00022CFD">
              <w:rPr>
                <w:b/>
                <w:sz w:val="24"/>
              </w:rPr>
              <w:t xml:space="preserve">Ingredient </w:t>
            </w:r>
          </w:p>
        </w:tc>
        <w:tc>
          <w:tcPr>
            <w:tcW w:w="2394" w:type="dxa"/>
          </w:tcPr>
          <w:p w:rsidR="0009300E" w:rsidRPr="00022CFD" w:rsidRDefault="0009300E" w:rsidP="0009701E">
            <w:pPr>
              <w:rPr>
                <w:b/>
                <w:sz w:val="24"/>
              </w:rPr>
            </w:pPr>
            <w:r w:rsidRPr="00022CFD">
              <w:rPr>
                <w:b/>
                <w:sz w:val="24"/>
              </w:rPr>
              <w:t>Dosage</w:t>
            </w:r>
          </w:p>
        </w:tc>
        <w:tc>
          <w:tcPr>
            <w:tcW w:w="2394" w:type="dxa"/>
          </w:tcPr>
          <w:p w:rsidR="0009300E" w:rsidRPr="00022CFD" w:rsidRDefault="0009300E" w:rsidP="0009701E">
            <w:pPr>
              <w:rPr>
                <w:b/>
                <w:sz w:val="24"/>
              </w:rPr>
            </w:pPr>
            <w:r w:rsidRPr="00022CFD">
              <w:rPr>
                <w:b/>
                <w:sz w:val="24"/>
              </w:rPr>
              <w:t>Meat withdrawal</w:t>
            </w:r>
          </w:p>
        </w:tc>
      </w:tr>
      <w:tr w:rsidR="0009300E" w:rsidTr="0009300E">
        <w:tc>
          <w:tcPr>
            <w:tcW w:w="2394" w:type="dxa"/>
          </w:tcPr>
          <w:p w:rsidR="0009300E" w:rsidRDefault="0009300E" w:rsidP="0009701E">
            <w:pPr>
              <w:rPr>
                <w:sz w:val="24"/>
              </w:rPr>
            </w:pPr>
            <w:r>
              <w:rPr>
                <w:sz w:val="24"/>
              </w:rPr>
              <w:t xml:space="preserve">Pro-Pen G </w:t>
            </w:r>
            <w:proofErr w:type="spellStart"/>
            <w:r>
              <w:rPr>
                <w:sz w:val="24"/>
              </w:rPr>
              <w:t>Agri-Cillin</w:t>
            </w:r>
            <w:proofErr w:type="spellEnd"/>
            <w:r>
              <w:rPr>
                <w:sz w:val="24"/>
              </w:rPr>
              <w:t>®</w:t>
            </w:r>
          </w:p>
        </w:tc>
        <w:tc>
          <w:tcPr>
            <w:tcW w:w="2394" w:type="dxa"/>
          </w:tcPr>
          <w:p w:rsidR="0009300E" w:rsidRDefault="0009300E" w:rsidP="0009701E">
            <w:pPr>
              <w:rPr>
                <w:sz w:val="24"/>
              </w:rPr>
            </w:pPr>
            <w:r>
              <w:rPr>
                <w:sz w:val="24"/>
              </w:rPr>
              <w:t>Penicillin G procaine</w:t>
            </w:r>
          </w:p>
        </w:tc>
        <w:tc>
          <w:tcPr>
            <w:tcW w:w="2394" w:type="dxa"/>
          </w:tcPr>
          <w:p w:rsidR="0009300E" w:rsidRDefault="0009300E" w:rsidP="0009300E">
            <w:pPr>
              <w:rPr>
                <w:sz w:val="24"/>
              </w:rPr>
            </w:pPr>
            <w:r>
              <w:rPr>
                <w:sz w:val="24"/>
              </w:rPr>
              <w:t xml:space="preserve">3.3-5 ml/100 lbs. IM </w:t>
            </w:r>
            <w:r w:rsidRPr="0009300E">
              <w:rPr>
                <w:sz w:val="24"/>
              </w:rPr>
              <w:t>2x/day</w:t>
            </w:r>
            <w:r>
              <w:rPr>
                <w:sz w:val="24"/>
              </w:rPr>
              <w:t xml:space="preserve"> </w:t>
            </w:r>
          </w:p>
        </w:tc>
        <w:tc>
          <w:tcPr>
            <w:tcW w:w="2394" w:type="dxa"/>
          </w:tcPr>
          <w:p w:rsidR="0009300E" w:rsidRDefault="0009300E" w:rsidP="0009701E">
            <w:pPr>
              <w:rPr>
                <w:sz w:val="24"/>
              </w:rPr>
            </w:pPr>
            <w:r>
              <w:rPr>
                <w:sz w:val="24"/>
              </w:rPr>
              <w:t>28 days</w:t>
            </w:r>
          </w:p>
        </w:tc>
      </w:tr>
      <w:tr w:rsidR="0009300E" w:rsidTr="0009300E">
        <w:tc>
          <w:tcPr>
            <w:tcW w:w="2394" w:type="dxa"/>
          </w:tcPr>
          <w:p w:rsidR="0009300E" w:rsidRDefault="0009300E" w:rsidP="0009701E">
            <w:pPr>
              <w:rPr>
                <w:sz w:val="24"/>
              </w:rPr>
            </w:pPr>
            <w:proofErr w:type="spellStart"/>
            <w:r>
              <w:rPr>
                <w:sz w:val="24"/>
              </w:rPr>
              <w:t>Oxytetracycline</w:t>
            </w:r>
            <w:proofErr w:type="spellEnd"/>
            <w:r>
              <w:rPr>
                <w:sz w:val="24"/>
              </w:rPr>
              <w:t xml:space="preserve"> 10%</w:t>
            </w:r>
          </w:p>
        </w:tc>
        <w:tc>
          <w:tcPr>
            <w:tcW w:w="2394" w:type="dxa"/>
          </w:tcPr>
          <w:p w:rsidR="0009300E" w:rsidRDefault="0009300E" w:rsidP="0009701E">
            <w:pPr>
              <w:rPr>
                <w:sz w:val="24"/>
              </w:rPr>
            </w:pPr>
            <w:proofErr w:type="spellStart"/>
            <w:r>
              <w:rPr>
                <w:sz w:val="24"/>
              </w:rPr>
              <w:t>Oxytetracycline</w:t>
            </w:r>
            <w:proofErr w:type="spellEnd"/>
            <w:r w:rsidR="00EB326D">
              <w:rPr>
                <w:sz w:val="24"/>
              </w:rPr>
              <w:t xml:space="preserve"> 100 mg/ml</w:t>
            </w:r>
          </w:p>
        </w:tc>
        <w:tc>
          <w:tcPr>
            <w:tcW w:w="2394" w:type="dxa"/>
          </w:tcPr>
          <w:p w:rsidR="0009300E" w:rsidRDefault="0009300E" w:rsidP="0009701E">
            <w:pPr>
              <w:rPr>
                <w:sz w:val="24"/>
              </w:rPr>
            </w:pPr>
            <w:r>
              <w:rPr>
                <w:sz w:val="24"/>
              </w:rPr>
              <w:t xml:space="preserve">10 mg/kg every 12-24 </w:t>
            </w:r>
            <w:proofErr w:type="spellStart"/>
            <w:r>
              <w:rPr>
                <w:sz w:val="24"/>
              </w:rPr>
              <w:t>hrs</w:t>
            </w:r>
            <w:proofErr w:type="spellEnd"/>
          </w:p>
        </w:tc>
        <w:tc>
          <w:tcPr>
            <w:tcW w:w="2394" w:type="dxa"/>
          </w:tcPr>
          <w:p w:rsidR="0009300E" w:rsidRDefault="0009300E" w:rsidP="0009701E">
            <w:pPr>
              <w:rPr>
                <w:sz w:val="24"/>
              </w:rPr>
            </w:pPr>
            <w:r>
              <w:rPr>
                <w:sz w:val="24"/>
              </w:rPr>
              <w:t xml:space="preserve"> </w:t>
            </w:r>
            <w:r w:rsidR="00EB326D">
              <w:rPr>
                <w:sz w:val="24"/>
              </w:rPr>
              <w:t xml:space="preserve">28 </w:t>
            </w:r>
            <w:r>
              <w:rPr>
                <w:sz w:val="24"/>
              </w:rPr>
              <w:t>days</w:t>
            </w:r>
          </w:p>
        </w:tc>
      </w:tr>
      <w:tr w:rsidR="00EB326D" w:rsidTr="00EB326D">
        <w:tc>
          <w:tcPr>
            <w:tcW w:w="2394" w:type="dxa"/>
          </w:tcPr>
          <w:p w:rsidR="00EB326D" w:rsidRDefault="00EB326D" w:rsidP="0009701E">
            <w:pPr>
              <w:rPr>
                <w:sz w:val="24"/>
              </w:rPr>
            </w:pPr>
            <w:proofErr w:type="spellStart"/>
            <w:r>
              <w:rPr>
                <w:sz w:val="24"/>
              </w:rPr>
              <w:t>Oxytetracycline</w:t>
            </w:r>
            <w:proofErr w:type="spellEnd"/>
            <w:r>
              <w:rPr>
                <w:sz w:val="24"/>
              </w:rPr>
              <w:t xml:space="preserve"> 200 mg/ml</w:t>
            </w:r>
          </w:p>
        </w:tc>
        <w:tc>
          <w:tcPr>
            <w:tcW w:w="2394" w:type="dxa"/>
          </w:tcPr>
          <w:p w:rsidR="00EB326D" w:rsidRDefault="00EB326D" w:rsidP="0009701E">
            <w:pPr>
              <w:rPr>
                <w:sz w:val="24"/>
              </w:rPr>
            </w:pPr>
            <w:proofErr w:type="spellStart"/>
            <w:r>
              <w:rPr>
                <w:sz w:val="24"/>
              </w:rPr>
              <w:t>Oxytetracycline</w:t>
            </w:r>
            <w:proofErr w:type="spellEnd"/>
            <w:r>
              <w:rPr>
                <w:sz w:val="24"/>
              </w:rPr>
              <w:t xml:space="preserve"> 200 mg/ml</w:t>
            </w:r>
          </w:p>
        </w:tc>
        <w:tc>
          <w:tcPr>
            <w:tcW w:w="2394" w:type="dxa"/>
          </w:tcPr>
          <w:p w:rsidR="00EB326D" w:rsidRDefault="00EB326D" w:rsidP="00EB326D">
            <w:pPr>
              <w:rPr>
                <w:sz w:val="24"/>
              </w:rPr>
            </w:pPr>
            <w:r>
              <w:rPr>
                <w:sz w:val="24"/>
              </w:rPr>
              <w:t xml:space="preserve">20 mg/kg every 48 </w:t>
            </w:r>
            <w:proofErr w:type="spellStart"/>
            <w:r>
              <w:rPr>
                <w:sz w:val="24"/>
              </w:rPr>
              <w:t>hrs</w:t>
            </w:r>
            <w:proofErr w:type="spellEnd"/>
          </w:p>
        </w:tc>
        <w:tc>
          <w:tcPr>
            <w:tcW w:w="2394" w:type="dxa"/>
          </w:tcPr>
          <w:p w:rsidR="00EB326D" w:rsidRDefault="00EB326D" w:rsidP="0009701E">
            <w:pPr>
              <w:rPr>
                <w:sz w:val="24"/>
              </w:rPr>
            </w:pPr>
            <w:r>
              <w:rPr>
                <w:sz w:val="24"/>
              </w:rPr>
              <w:t xml:space="preserve"> 28 days</w:t>
            </w:r>
          </w:p>
        </w:tc>
      </w:tr>
      <w:tr w:rsidR="00EB326D" w:rsidTr="00EB326D">
        <w:tc>
          <w:tcPr>
            <w:tcW w:w="2394" w:type="dxa"/>
          </w:tcPr>
          <w:p w:rsidR="00EB326D" w:rsidRDefault="00EB326D" w:rsidP="0009701E">
            <w:pPr>
              <w:rPr>
                <w:sz w:val="24"/>
              </w:rPr>
            </w:pPr>
            <w:proofErr w:type="spellStart"/>
            <w:r>
              <w:rPr>
                <w:sz w:val="24"/>
              </w:rPr>
              <w:t>Excenel</w:t>
            </w:r>
            <w:proofErr w:type="spellEnd"/>
            <w:r>
              <w:rPr>
                <w:sz w:val="24"/>
              </w:rPr>
              <w:t>®</w:t>
            </w:r>
          </w:p>
        </w:tc>
        <w:tc>
          <w:tcPr>
            <w:tcW w:w="2394" w:type="dxa"/>
          </w:tcPr>
          <w:p w:rsidR="00EB326D" w:rsidRDefault="00EB326D" w:rsidP="0009701E">
            <w:pPr>
              <w:rPr>
                <w:sz w:val="24"/>
              </w:rPr>
            </w:pPr>
            <w:proofErr w:type="spellStart"/>
            <w:r>
              <w:rPr>
                <w:sz w:val="24"/>
              </w:rPr>
              <w:t>Ceftiofur</w:t>
            </w:r>
            <w:proofErr w:type="spellEnd"/>
            <w:r>
              <w:rPr>
                <w:sz w:val="24"/>
              </w:rPr>
              <w:t xml:space="preserve"> hydrochloride</w:t>
            </w:r>
          </w:p>
        </w:tc>
        <w:tc>
          <w:tcPr>
            <w:tcW w:w="2394" w:type="dxa"/>
          </w:tcPr>
          <w:p w:rsidR="00EB326D" w:rsidRDefault="00EB326D" w:rsidP="00EB326D">
            <w:pPr>
              <w:rPr>
                <w:sz w:val="24"/>
              </w:rPr>
            </w:pPr>
            <w:r>
              <w:rPr>
                <w:sz w:val="24"/>
              </w:rPr>
              <w:t xml:space="preserve">1-2.2 mg/kg SQ every 24 </w:t>
            </w:r>
            <w:proofErr w:type="spellStart"/>
            <w:r>
              <w:rPr>
                <w:sz w:val="24"/>
              </w:rPr>
              <w:t>hrs</w:t>
            </w:r>
            <w:proofErr w:type="spellEnd"/>
          </w:p>
        </w:tc>
        <w:tc>
          <w:tcPr>
            <w:tcW w:w="2394" w:type="dxa"/>
          </w:tcPr>
          <w:p w:rsidR="00EB326D" w:rsidRDefault="00EB326D" w:rsidP="0009701E">
            <w:pPr>
              <w:rPr>
                <w:sz w:val="24"/>
              </w:rPr>
            </w:pPr>
            <w:r>
              <w:rPr>
                <w:sz w:val="24"/>
              </w:rPr>
              <w:t>4 days, 0 milk</w:t>
            </w:r>
          </w:p>
        </w:tc>
      </w:tr>
      <w:tr w:rsidR="00EB326D" w:rsidTr="00EB326D">
        <w:tc>
          <w:tcPr>
            <w:tcW w:w="2394" w:type="dxa"/>
          </w:tcPr>
          <w:p w:rsidR="00EB326D" w:rsidRDefault="00EB326D" w:rsidP="0009701E">
            <w:pPr>
              <w:rPr>
                <w:sz w:val="24"/>
              </w:rPr>
            </w:pPr>
            <w:proofErr w:type="spellStart"/>
            <w:r>
              <w:rPr>
                <w:sz w:val="24"/>
              </w:rPr>
              <w:t>Nuflor</w:t>
            </w:r>
            <w:proofErr w:type="spellEnd"/>
            <w:r>
              <w:rPr>
                <w:sz w:val="24"/>
              </w:rPr>
              <w:t>®</w:t>
            </w:r>
          </w:p>
        </w:tc>
        <w:tc>
          <w:tcPr>
            <w:tcW w:w="2394" w:type="dxa"/>
          </w:tcPr>
          <w:p w:rsidR="00EB326D" w:rsidRDefault="00EB326D" w:rsidP="0009701E">
            <w:pPr>
              <w:rPr>
                <w:sz w:val="24"/>
              </w:rPr>
            </w:pPr>
            <w:proofErr w:type="spellStart"/>
            <w:r>
              <w:rPr>
                <w:sz w:val="24"/>
              </w:rPr>
              <w:t>Florfenicol</w:t>
            </w:r>
            <w:proofErr w:type="spellEnd"/>
          </w:p>
        </w:tc>
        <w:tc>
          <w:tcPr>
            <w:tcW w:w="2394" w:type="dxa"/>
          </w:tcPr>
          <w:p w:rsidR="00EB326D" w:rsidRDefault="00EB326D" w:rsidP="00EB326D">
            <w:pPr>
              <w:rPr>
                <w:sz w:val="24"/>
              </w:rPr>
            </w:pPr>
            <w:r>
              <w:rPr>
                <w:sz w:val="24"/>
              </w:rPr>
              <w:t xml:space="preserve">3 ml/100 </w:t>
            </w:r>
            <w:proofErr w:type="spellStart"/>
            <w:r>
              <w:rPr>
                <w:sz w:val="24"/>
              </w:rPr>
              <w:t>lb</w:t>
            </w:r>
            <w:proofErr w:type="spellEnd"/>
            <w:r>
              <w:rPr>
                <w:sz w:val="24"/>
              </w:rPr>
              <w:t xml:space="preserve"> IM every other day OR </w:t>
            </w:r>
          </w:p>
          <w:p w:rsidR="00EB326D" w:rsidRDefault="00EB326D" w:rsidP="00EB326D">
            <w:pPr>
              <w:rPr>
                <w:sz w:val="24"/>
              </w:rPr>
            </w:pPr>
            <w:r>
              <w:rPr>
                <w:sz w:val="24"/>
              </w:rPr>
              <w:t xml:space="preserve">6 ml/100 </w:t>
            </w:r>
            <w:proofErr w:type="spellStart"/>
            <w:r>
              <w:rPr>
                <w:sz w:val="24"/>
              </w:rPr>
              <w:t>lb</w:t>
            </w:r>
            <w:proofErr w:type="spellEnd"/>
            <w:r>
              <w:rPr>
                <w:sz w:val="24"/>
              </w:rPr>
              <w:t xml:space="preserve"> SQ every 3</w:t>
            </w:r>
            <w:r w:rsidRPr="00EB326D">
              <w:rPr>
                <w:sz w:val="24"/>
                <w:vertAlign w:val="superscript"/>
              </w:rPr>
              <w:t>rd</w:t>
            </w:r>
            <w:r>
              <w:rPr>
                <w:sz w:val="24"/>
              </w:rPr>
              <w:t xml:space="preserve"> day</w:t>
            </w:r>
          </w:p>
        </w:tc>
        <w:tc>
          <w:tcPr>
            <w:tcW w:w="2394" w:type="dxa"/>
          </w:tcPr>
          <w:p w:rsidR="00EB326D" w:rsidRDefault="00EB326D" w:rsidP="0009701E">
            <w:pPr>
              <w:rPr>
                <w:sz w:val="24"/>
              </w:rPr>
            </w:pPr>
            <w:r>
              <w:rPr>
                <w:sz w:val="24"/>
              </w:rPr>
              <w:t>IM – 0 days</w:t>
            </w:r>
          </w:p>
          <w:p w:rsidR="00EB326D" w:rsidRDefault="00EB326D" w:rsidP="0009701E">
            <w:pPr>
              <w:rPr>
                <w:sz w:val="24"/>
              </w:rPr>
            </w:pPr>
            <w:r>
              <w:rPr>
                <w:sz w:val="24"/>
              </w:rPr>
              <w:t>SQ – 90 days</w:t>
            </w:r>
          </w:p>
        </w:tc>
      </w:tr>
    </w:tbl>
    <w:p w:rsidR="0009300E" w:rsidRDefault="0009300E" w:rsidP="00756669">
      <w:pPr>
        <w:spacing w:line="480" w:lineRule="auto"/>
        <w:rPr>
          <w:sz w:val="24"/>
          <w:szCs w:val="24"/>
        </w:rPr>
      </w:pPr>
    </w:p>
    <w:p w:rsidR="00EB326D" w:rsidRDefault="00EB326D" w:rsidP="00756669">
      <w:pPr>
        <w:spacing w:line="480" w:lineRule="auto"/>
        <w:rPr>
          <w:sz w:val="24"/>
          <w:szCs w:val="24"/>
        </w:rPr>
      </w:pPr>
      <w:proofErr w:type="spellStart"/>
      <w:r>
        <w:rPr>
          <w:sz w:val="24"/>
          <w:szCs w:val="24"/>
        </w:rPr>
        <w:t>Intramammary</w:t>
      </w:r>
      <w:proofErr w:type="spellEnd"/>
      <w:r>
        <w:rPr>
          <w:sz w:val="24"/>
          <w:szCs w:val="24"/>
        </w:rPr>
        <w:t xml:space="preserve"> infusions used to prevent and treat mastitis in cattle have also been used in sheep and goats, but should be used with caution and withdrawal times extended.</w:t>
      </w:r>
    </w:p>
    <w:p w:rsidR="00EB326D" w:rsidRPr="00F53CC5" w:rsidRDefault="00EB326D" w:rsidP="00F53CC5">
      <w:pPr>
        <w:spacing w:after="0"/>
        <w:rPr>
          <w:b/>
          <w:sz w:val="24"/>
          <w:szCs w:val="24"/>
        </w:rPr>
      </w:pPr>
      <w:r w:rsidRPr="00F53CC5">
        <w:rPr>
          <w:b/>
          <w:sz w:val="24"/>
          <w:szCs w:val="24"/>
        </w:rPr>
        <w:t>Vaccines labeled for Sheep and Lambs</w:t>
      </w:r>
    </w:p>
    <w:tbl>
      <w:tblPr>
        <w:tblStyle w:val="TableGrid"/>
        <w:tblW w:w="0" w:type="auto"/>
        <w:tblLook w:val="04A0" w:firstRow="1" w:lastRow="0" w:firstColumn="1" w:lastColumn="0" w:noHBand="0" w:noVBand="1"/>
      </w:tblPr>
      <w:tblGrid>
        <w:gridCol w:w="2394"/>
        <w:gridCol w:w="4194"/>
        <w:gridCol w:w="2250"/>
      </w:tblGrid>
      <w:tr w:rsidR="008636FF" w:rsidRPr="00022CFD" w:rsidTr="008636FF">
        <w:tc>
          <w:tcPr>
            <w:tcW w:w="2394" w:type="dxa"/>
          </w:tcPr>
          <w:p w:rsidR="008636FF" w:rsidRPr="00022CFD" w:rsidRDefault="008636FF" w:rsidP="0009701E">
            <w:pPr>
              <w:rPr>
                <w:b/>
                <w:sz w:val="24"/>
              </w:rPr>
            </w:pPr>
            <w:r>
              <w:rPr>
                <w:b/>
                <w:sz w:val="24"/>
              </w:rPr>
              <w:t>Vaccine</w:t>
            </w:r>
          </w:p>
        </w:tc>
        <w:tc>
          <w:tcPr>
            <w:tcW w:w="4194" w:type="dxa"/>
          </w:tcPr>
          <w:p w:rsidR="008636FF" w:rsidRPr="00022CFD" w:rsidRDefault="008636FF" w:rsidP="0009701E">
            <w:pPr>
              <w:rPr>
                <w:b/>
                <w:sz w:val="24"/>
              </w:rPr>
            </w:pPr>
            <w:r w:rsidRPr="00022CFD">
              <w:rPr>
                <w:b/>
                <w:sz w:val="24"/>
              </w:rPr>
              <w:t>Dosage</w:t>
            </w:r>
          </w:p>
        </w:tc>
        <w:tc>
          <w:tcPr>
            <w:tcW w:w="2250" w:type="dxa"/>
          </w:tcPr>
          <w:p w:rsidR="008636FF" w:rsidRPr="00022CFD" w:rsidRDefault="008636FF" w:rsidP="0009701E">
            <w:pPr>
              <w:rPr>
                <w:b/>
                <w:sz w:val="24"/>
              </w:rPr>
            </w:pPr>
            <w:r w:rsidRPr="00022CFD">
              <w:rPr>
                <w:b/>
                <w:sz w:val="24"/>
              </w:rPr>
              <w:t>Meat withdrawal</w:t>
            </w:r>
          </w:p>
        </w:tc>
      </w:tr>
      <w:tr w:rsidR="008636FF" w:rsidRPr="00022CFD" w:rsidTr="008636FF">
        <w:tc>
          <w:tcPr>
            <w:tcW w:w="2394" w:type="dxa"/>
          </w:tcPr>
          <w:p w:rsidR="008636FF" w:rsidRPr="008636FF" w:rsidRDefault="008636FF" w:rsidP="0009701E">
            <w:pPr>
              <w:rPr>
                <w:sz w:val="24"/>
              </w:rPr>
            </w:pPr>
            <w:r>
              <w:rPr>
                <w:sz w:val="24"/>
              </w:rPr>
              <w:t>Campylobacter</w:t>
            </w:r>
          </w:p>
        </w:tc>
        <w:tc>
          <w:tcPr>
            <w:tcW w:w="4194" w:type="dxa"/>
          </w:tcPr>
          <w:p w:rsidR="008636FF" w:rsidRPr="008636FF" w:rsidRDefault="008636FF" w:rsidP="008636FF">
            <w:pPr>
              <w:rPr>
                <w:sz w:val="24"/>
                <w:szCs w:val="24"/>
              </w:rPr>
            </w:pPr>
            <w:r w:rsidRPr="008636FF">
              <w:rPr>
                <w:rFonts w:eastAsia="Times New Roman" w:cs="Times New Roman"/>
                <w:color w:val="000000"/>
                <w:sz w:val="24"/>
                <w:szCs w:val="24"/>
              </w:rPr>
              <w:t>5 ml SQ shortly before breeding, repeat in 60-90 days. Revaccinate annually (single dose)</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Case-Bac™</w:t>
            </w:r>
          </w:p>
        </w:tc>
        <w:tc>
          <w:tcPr>
            <w:tcW w:w="4194" w:type="dxa"/>
          </w:tcPr>
          <w:p w:rsidR="008636FF" w:rsidRPr="008636FF" w:rsidRDefault="008636FF" w:rsidP="008636FF">
            <w:pPr>
              <w:rPr>
                <w:sz w:val="24"/>
                <w:szCs w:val="24"/>
              </w:rPr>
            </w:pPr>
            <w:r w:rsidRPr="008636FF">
              <w:rPr>
                <w:rFonts w:eastAsia="Times New Roman" w:cs="Times New Roman"/>
                <w:color w:val="000000"/>
                <w:sz w:val="24"/>
                <w:szCs w:val="24"/>
              </w:rPr>
              <w:t xml:space="preserve">2 ml SQ, repeat 2 ml dose in 4 weeks, </w:t>
            </w:r>
            <w:r w:rsidRPr="008636FF">
              <w:rPr>
                <w:rFonts w:eastAsia="Times New Roman" w:cs="Times New Roman"/>
                <w:color w:val="000000"/>
                <w:sz w:val="24"/>
                <w:szCs w:val="24"/>
              </w:rPr>
              <w:br/>
              <w:t>revaccinate annually (single dose)</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proofErr w:type="spellStart"/>
            <w:r>
              <w:rPr>
                <w:sz w:val="24"/>
              </w:rPr>
              <w:t>Caseous</w:t>
            </w:r>
            <w:proofErr w:type="spellEnd"/>
            <w:r>
              <w:rPr>
                <w:sz w:val="24"/>
              </w:rPr>
              <w:t xml:space="preserve"> D-T™</w:t>
            </w:r>
          </w:p>
        </w:tc>
        <w:tc>
          <w:tcPr>
            <w:tcW w:w="4194" w:type="dxa"/>
          </w:tcPr>
          <w:p w:rsidR="008636FF" w:rsidRPr="008636FF" w:rsidRDefault="008636FF" w:rsidP="0009701E">
            <w:pPr>
              <w:rPr>
                <w:sz w:val="24"/>
                <w:szCs w:val="24"/>
              </w:rPr>
            </w:pPr>
            <w:r w:rsidRPr="008636FF">
              <w:rPr>
                <w:rFonts w:eastAsia="Times New Roman" w:cs="Times New Roman"/>
                <w:color w:val="000000"/>
                <w:sz w:val="24"/>
                <w:szCs w:val="24"/>
              </w:rPr>
              <w:t xml:space="preserve">2 ml SQ, repeat 2 ml dose in 4 weeks, </w:t>
            </w:r>
            <w:r w:rsidRPr="008636FF">
              <w:rPr>
                <w:rFonts w:eastAsia="Times New Roman" w:cs="Times New Roman"/>
                <w:color w:val="000000"/>
                <w:sz w:val="24"/>
                <w:szCs w:val="24"/>
              </w:rPr>
              <w:br/>
              <w:t>revaccinate annually (single dose)</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C &amp; D antitoxin</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 xml:space="preserve">Suckling lambs, 5 ml SQ, feeder lambs, </w:t>
            </w:r>
            <w:r w:rsidRPr="008636FF">
              <w:rPr>
                <w:rFonts w:eastAsia="Times New Roman" w:cs="Times New Roman"/>
                <w:color w:val="000000"/>
                <w:sz w:val="24"/>
                <w:szCs w:val="24"/>
              </w:rPr>
              <w:br/>
              <w:t>10 ml SQ; for treatment double doses</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CD-T</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2 ml SQ, repeat in 21-28 days</w:t>
            </w:r>
            <w:r w:rsidRPr="008636FF">
              <w:rPr>
                <w:rFonts w:eastAsia="Times New Roman" w:cs="Times New Roman"/>
                <w:color w:val="000000"/>
                <w:sz w:val="24"/>
                <w:szCs w:val="24"/>
              </w:rPr>
              <w:br/>
              <w:t>revaccinate annually</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proofErr w:type="spellStart"/>
            <w:r>
              <w:rPr>
                <w:sz w:val="24"/>
              </w:rPr>
              <w:t>Covexin</w:t>
            </w:r>
            <w:proofErr w:type="spellEnd"/>
            <w:r>
              <w:rPr>
                <w:sz w:val="24"/>
              </w:rPr>
              <w:t>™-8</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5 ml SQ, followed by a 2 ml dose in six weeks, revaccinate annually with 2 ml</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Chlamydia</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2 ml SQ 60 days prior to breeding, repeat dose 30 days later, revaccinate annually (single dose)</w:t>
            </w:r>
          </w:p>
        </w:tc>
        <w:tc>
          <w:tcPr>
            <w:tcW w:w="2250" w:type="dxa"/>
          </w:tcPr>
          <w:p w:rsidR="008636FF" w:rsidRPr="008636FF" w:rsidRDefault="008636FF" w:rsidP="0009701E">
            <w:pPr>
              <w:rPr>
                <w:sz w:val="24"/>
              </w:rPr>
            </w:pPr>
            <w:r>
              <w:rPr>
                <w:sz w:val="24"/>
              </w:rPr>
              <w:t>60 days</w:t>
            </w:r>
          </w:p>
        </w:tc>
      </w:tr>
      <w:tr w:rsidR="008636FF" w:rsidRPr="00022CFD" w:rsidTr="008636FF">
        <w:tc>
          <w:tcPr>
            <w:tcW w:w="2394" w:type="dxa"/>
          </w:tcPr>
          <w:p w:rsidR="008636FF" w:rsidRPr="008636FF" w:rsidRDefault="008636FF" w:rsidP="0009701E">
            <w:pPr>
              <w:rPr>
                <w:sz w:val="24"/>
              </w:rPr>
            </w:pPr>
            <w:r>
              <w:rPr>
                <w:sz w:val="24"/>
              </w:rPr>
              <w:t xml:space="preserve">Ram epididymitis </w:t>
            </w:r>
            <w:proofErr w:type="spellStart"/>
            <w:r>
              <w:rPr>
                <w:sz w:val="24"/>
              </w:rPr>
              <w:t>bacterin</w:t>
            </w:r>
            <w:proofErr w:type="spellEnd"/>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2 ml SQ, repeat dose in 30-60 days</w:t>
            </w:r>
            <w:r w:rsidRPr="008636FF">
              <w:rPr>
                <w:rFonts w:eastAsia="Times New Roman" w:cs="Times New Roman"/>
                <w:color w:val="000000"/>
                <w:sz w:val="24"/>
                <w:szCs w:val="24"/>
              </w:rPr>
              <w:br/>
              <w:t>Annual booster</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proofErr w:type="spellStart"/>
            <w:r>
              <w:rPr>
                <w:sz w:val="24"/>
              </w:rPr>
              <w:lastRenderedPageBreak/>
              <w:t>Footvax</w:t>
            </w:r>
            <w:proofErr w:type="spellEnd"/>
            <w:r>
              <w:rPr>
                <w:sz w:val="24"/>
              </w:rPr>
              <w:t>®</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1 ml SQ prior to anticipated outbreak, repeat 6 weeks to 6 months, booster bi-annually</w:t>
            </w:r>
          </w:p>
        </w:tc>
        <w:tc>
          <w:tcPr>
            <w:tcW w:w="2250" w:type="dxa"/>
          </w:tcPr>
          <w:p w:rsidR="008636FF" w:rsidRPr="008636FF" w:rsidRDefault="008636FF" w:rsidP="0009701E">
            <w:pPr>
              <w:rPr>
                <w:sz w:val="24"/>
              </w:rPr>
            </w:pPr>
            <w:r>
              <w:rPr>
                <w:sz w:val="24"/>
              </w:rPr>
              <w:t>60 days</w:t>
            </w:r>
          </w:p>
        </w:tc>
      </w:tr>
      <w:tr w:rsidR="008636FF" w:rsidRPr="00022CFD" w:rsidTr="008636FF">
        <w:tc>
          <w:tcPr>
            <w:tcW w:w="2394" w:type="dxa"/>
          </w:tcPr>
          <w:p w:rsidR="008636FF" w:rsidRPr="008636FF" w:rsidRDefault="008636FF" w:rsidP="0009701E">
            <w:pPr>
              <w:rPr>
                <w:sz w:val="24"/>
              </w:rPr>
            </w:pPr>
            <w:r>
              <w:rPr>
                <w:sz w:val="24"/>
              </w:rPr>
              <w:t xml:space="preserve">Ovine </w:t>
            </w:r>
            <w:proofErr w:type="spellStart"/>
            <w:r>
              <w:rPr>
                <w:sz w:val="24"/>
              </w:rPr>
              <w:t>Ecolizer</w:t>
            </w:r>
            <w:proofErr w:type="spellEnd"/>
            <w:r>
              <w:rPr>
                <w:sz w:val="24"/>
              </w:rPr>
              <w:t>™</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5 ml orally within 12 hours of birth</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proofErr w:type="spellStart"/>
            <w:r>
              <w:rPr>
                <w:sz w:val="24"/>
              </w:rPr>
              <w:t>Pasteurella</w:t>
            </w:r>
            <w:proofErr w:type="spellEnd"/>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2 ml SQ, repeat in 2-4 weeks</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Rabies</w:t>
            </w:r>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2 ml IM, annual revaccination</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proofErr w:type="spellStart"/>
            <w:r>
              <w:rPr>
                <w:sz w:val="24"/>
              </w:rPr>
              <w:t>Soremouth</w:t>
            </w:r>
            <w:proofErr w:type="spellEnd"/>
          </w:p>
        </w:tc>
        <w:tc>
          <w:tcPr>
            <w:tcW w:w="4194" w:type="dxa"/>
          </w:tcPr>
          <w:p w:rsidR="008636FF" w:rsidRPr="008636FF" w:rsidRDefault="008636FF" w:rsidP="0009701E">
            <w:pPr>
              <w:rPr>
                <w:rFonts w:eastAsia="Times New Roman" w:cs="Times New Roman"/>
                <w:color w:val="000000"/>
                <w:sz w:val="24"/>
                <w:szCs w:val="24"/>
              </w:rPr>
            </w:pPr>
            <w:r w:rsidRPr="008636FF">
              <w:rPr>
                <w:rFonts w:eastAsia="Times New Roman" w:cs="Times New Roman"/>
                <w:color w:val="000000"/>
                <w:sz w:val="24"/>
                <w:szCs w:val="24"/>
              </w:rPr>
              <w:t>Apply one drop to scarified area</w:t>
            </w:r>
          </w:p>
        </w:tc>
        <w:tc>
          <w:tcPr>
            <w:tcW w:w="2250" w:type="dxa"/>
          </w:tcPr>
          <w:p w:rsidR="008636FF" w:rsidRPr="008636FF" w:rsidRDefault="008636FF" w:rsidP="0009701E">
            <w:pPr>
              <w:rPr>
                <w:sz w:val="24"/>
              </w:rPr>
            </w:pPr>
            <w:r>
              <w:rPr>
                <w:sz w:val="24"/>
              </w:rPr>
              <w:t>21 days</w:t>
            </w:r>
          </w:p>
        </w:tc>
      </w:tr>
      <w:tr w:rsidR="008636FF" w:rsidRPr="00022CFD" w:rsidTr="008636FF">
        <w:tc>
          <w:tcPr>
            <w:tcW w:w="2394" w:type="dxa"/>
          </w:tcPr>
          <w:p w:rsidR="008636FF" w:rsidRPr="008636FF" w:rsidRDefault="008636FF" w:rsidP="0009701E">
            <w:pPr>
              <w:rPr>
                <w:sz w:val="24"/>
              </w:rPr>
            </w:pPr>
            <w:r>
              <w:rPr>
                <w:sz w:val="24"/>
              </w:rPr>
              <w:t>Tetanus antitoxin</w:t>
            </w:r>
          </w:p>
        </w:tc>
        <w:tc>
          <w:tcPr>
            <w:tcW w:w="4194" w:type="dxa"/>
          </w:tcPr>
          <w:p w:rsidR="008636FF" w:rsidRPr="008636FF" w:rsidRDefault="008636FF" w:rsidP="008636FF">
            <w:pPr>
              <w:pStyle w:val="NormalWeb"/>
              <w:rPr>
                <w:rFonts w:asciiTheme="minorHAnsi" w:hAnsiTheme="minorHAnsi"/>
                <w:color w:val="000000"/>
                <w:sz w:val="24"/>
                <w:szCs w:val="24"/>
              </w:rPr>
            </w:pPr>
            <w:r w:rsidRPr="008636FF">
              <w:rPr>
                <w:rFonts w:asciiTheme="minorHAnsi" w:hAnsiTheme="minorHAnsi"/>
                <w:color w:val="000000"/>
                <w:sz w:val="24"/>
                <w:szCs w:val="24"/>
              </w:rPr>
              <w:t>1,500 units for prevention</w:t>
            </w:r>
            <w:r w:rsidRPr="008636FF">
              <w:rPr>
                <w:rFonts w:asciiTheme="minorHAnsi" w:hAnsiTheme="minorHAnsi"/>
                <w:color w:val="000000"/>
                <w:sz w:val="24"/>
                <w:szCs w:val="24"/>
              </w:rPr>
              <w:br/>
              <w:t>3,000-15,000 units for treatment, SQ or IM</w:t>
            </w:r>
          </w:p>
        </w:tc>
        <w:tc>
          <w:tcPr>
            <w:tcW w:w="2250" w:type="dxa"/>
          </w:tcPr>
          <w:p w:rsidR="008636FF" w:rsidRPr="008636FF" w:rsidRDefault="008636FF" w:rsidP="0009701E">
            <w:pPr>
              <w:rPr>
                <w:sz w:val="24"/>
              </w:rPr>
            </w:pPr>
            <w:r>
              <w:rPr>
                <w:sz w:val="24"/>
              </w:rPr>
              <w:t>21 days</w:t>
            </w:r>
          </w:p>
        </w:tc>
      </w:tr>
      <w:tr w:rsidR="008636FF" w:rsidRPr="00022CFD" w:rsidTr="008636FF">
        <w:trPr>
          <w:trHeight w:val="70"/>
        </w:trPr>
        <w:tc>
          <w:tcPr>
            <w:tcW w:w="2394" w:type="dxa"/>
          </w:tcPr>
          <w:p w:rsidR="008636FF" w:rsidRPr="008636FF" w:rsidRDefault="008636FF" w:rsidP="0009701E">
            <w:pPr>
              <w:rPr>
                <w:sz w:val="24"/>
              </w:rPr>
            </w:pPr>
            <w:r>
              <w:rPr>
                <w:sz w:val="24"/>
              </w:rPr>
              <w:t xml:space="preserve">Volar </w:t>
            </w:r>
            <w:proofErr w:type="spellStart"/>
            <w:r>
              <w:rPr>
                <w:sz w:val="24"/>
              </w:rPr>
              <w:t>footrot</w:t>
            </w:r>
            <w:proofErr w:type="spellEnd"/>
            <w:r>
              <w:rPr>
                <w:sz w:val="24"/>
              </w:rPr>
              <w:t xml:space="preserve"> </w:t>
            </w:r>
            <w:proofErr w:type="spellStart"/>
            <w:r>
              <w:rPr>
                <w:sz w:val="24"/>
              </w:rPr>
              <w:t>bacterin</w:t>
            </w:r>
            <w:proofErr w:type="spellEnd"/>
          </w:p>
        </w:tc>
        <w:tc>
          <w:tcPr>
            <w:tcW w:w="4194" w:type="dxa"/>
          </w:tcPr>
          <w:p w:rsidR="008636FF" w:rsidRPr="008636FF" w:rsidRDefault="008636FF" w:rsidP="008636FF">
            <w:pPr>
              <w:rPr>
                <w:rFonts w:eastAsia="Times New Roman" w:cs="Times New Roman"/>
                <w:color w:val="000000"/>
                <w:sz w:val="24"/>
                <w:szCs w:val="24"/>
              </w:rPr>
            </w:pPr>
            <w:r w:rsidRPr="008636FF">
              <w:rPr>
                <w:rFonts w:eastAsia="Times New Roman" w:cs="Times New Roman"/>
                <w:color w:val="000000"/>
                <w:sz w:val="24"/>
                <w:szCs w:val="24"/>
              </w:rPr>
              <w:t>3 ml SQ or IM, repeat in 3-4 weeks, booster annually or prior to anticipated outbreaks</w:t>
            </w:r>
          </w:p>
        </w:tc>
        <w:tc>
          <w:tcPr>
            <w:tcW w:w="2250" w:type="dxa"/>
          </w:tcPr>
          <w:p w:rsidR="008636FF" w:rsidRPr="008636FF" w:rsidRDefault="008636FF" w:rsidP="0009701E">
            <w:pPr>
              <w:rPr>
                <w:sz w:val="24"/>
              </w:rPr>
            </w:pPr>
            <w:r>
              <w:rPr>
                <w:sz w:val="24"/>
              </w:rPr>
              <w:t>21 days</w:t>
            </w:r>
          </w:p>
        </w:tc>
      </w:tr>
    </w:tbl>
    <w:p w:rsidR="00EB326D" w:rsidRDefault="00EB326D" w:rsidP="00756669">
      <w:pPr>
        <w:spacing w:line="480" w:lineRule="auto"/>
        <w:rPr>
          <w:sz w:val="24"/>
          <w:szCs w:val="24"/>
        </w:rPr>
      </w:pPr>
    </w:p>
    <w:p w:rsidR="00F53CC5" w:rsidRPr="00F53CC5" w:rsidRDefault="00F53CC5" w:rsidP="00F53CC5">
      <w:pPr>
        <w:spacing w:after="0"/>
        <w:rPr>
          <w:b/>
          <w:sz w:val="24"/>
          <w:szCs w:val="24"/>
        </w:rPr>
      </w:pPr>
      <w:r w:rsidRPr="00F53CC5">
        <w:rPr>
          <w:b/>
          <w:sz w:val="24"/>
          <w:szCs w:val="24"/>
        </w:rPr>
        <w:t xml:space="preserve">Vaccines labeled for </w:t>
      </w:r>
      <w:r>
        <w:rPr>
          <w:b/>
          <w:sz w:val="24"/>
          <w:szCs w:val="24"/>
        </w:rPr>
        <w:t>Goats and Kids</w:t>
      </w:r>
    </w:p>
    <w:tbl>
      <w:tblPr>
        <w:tblStyle w:val="TableGrid"/>
        <w:tblW w:w="0" w:type="auto"/>
        <w:tblLook w:val="04A0" w:firstRow="1" w:lastRow="0" w:firstColumn="1" w:lastColumn="0" w:noHBand="0" w:noVBand="1"/>
      </w:tblPr>
      <w:tblGrid>
        <w:gridCol w:w="2394"/>
        <w:gridCol w:w="4194"/>
        <w:gridCol w:w="2250"/>
      </w:tblGrid>
      <w:tr w:rsidR="00F53CC5" w:rsidRPr="00022CFD" w:rsidTr="0009701E">
        <w:tc>
          <w:tcPr>
            <w:tcW w:w="2394" w:type="dxa"/>
          </w:tcPr>
          <w:p w:rsidR="00F53CC5" w:rsidRPr="00022CFD" w:rsidRDefault="00F53CC5" w:rsidP="0009701E">
            <w:pPr>
              <w:rPr>
                <w:b/>
                <w:sz w:val="24"/>
              </w:rPr>
            </w:pPr>
            <w:r>
              <w:rPr>
                <w:b/>
                <w:sz w:val="24"/>
              </w:rPr>
              <w:t>Vaccine</w:t>
            </w:r>
          </w:p>
        </w:tc>
        <w:tc>
          <w:tcPr>
            <w:tcW w:w="4194" w:type="dxa"/>
          </w:tcPr>
          <w:p w:rsidR="00F53CC5" w:rsidRPr="00022CFD" w:rsidRDefault="00F53CC5" w:rsidP="0009701E">
            <w:pPr>
              <w:rPr>
                <w:b/>
                <w:sz w:val="24"/>
              </w:rPr>
            </w:pPr>
            <w:r w:rsidRPr="00022CFD">
              <w:rPr>
                <w:b/>
                <w:sz w:val="24"/>
              </w:rPr>
              <w:t>Dosage</w:t>
            </w:r>
          </w:p>
        </w:tc>
        <w:tc>
          <w:tcPr>
            <w:tcW w:w="2250" w:type="dxa"/>
          </w:tcPr>
          <w:p w:rsidR="00F53CC5" w:rsidRPr="00022CFD" w:rsidRDefault="00F53CC5" w:rsidP="0009701E">
            <w:pPr>
              <w:rPr>
                <w:b/>
                <w:sz w:val="24"/>
              </w:rPr>
            </w:pPr>
            <w:r w:rsidRPr="00022CFD">
              <w:rPr>
                <w:b/>
                <w:sz w:val="24"/>
              </w:rPr>
              <w:t>Meat withdrawal</w:t>
            </w:r>
          </w:p>
        </w:tc>
      </w:tr>
      <w:tr w:rsidR="00F53CC5" w:rsidRPr="00022CFD" w:rsidTr="00F53CC5">
        <w:tc>
          <w:tcPr>
            <w:tcW w:w="2394" w:type="dxa"/>
          </w:tcPr>
          <w:p w:rsidR="00F53CC5" w:rsidRPr="008636FF" w:rsidRDefault="00F53CC5" w:rsidP="0009701E">
            <w:pPr>
              <w:rPr>
                <w:sz w:val="24"/>
              </w:rPr>
            </w:pPr>
            <w:r>
              <w:rPr>
                <w:sz w:val="24"/>
              </w:rPr>
              <w:t>C &amp; D antitoxin</w:t>
            </w:r>
          </w:p>
        </w:tc>
        <w:tc>
          <w:tcPr>
            <w:tcW w:w="4194" w:type="dxa"/>
          </w:tcPr>
          <w:p w:rsidR="00F53CC5" w:rsidRPr="008636FF" w:rsidRDefault="00F53CC5" w:rsidP="0009701E">
            <w:pPr>
              <w:rPr>
                <w:rFonts w:eastAsia="Times New Roman" w:cs="Times New Roman"/>
                <w:color w:val="000000"/>
                <w:sz w:val="24"/>
                <w:szCs w:val="24"/>
              </w:rPr>
            </w:pPr>
            <w:r w:rsidRPr="008636FF">
              <w:rPr>
                <w:rFonts w:eastAsia="Times New Roman" w:cs="Times New Roman"/>
                <w:color w:val="000000"/>
                <w:sz w:val="24"/>
                <w:szCs w:val="24"/>
              </w:rPr>
              <w:t xml:space="preserve">Suckling lambs, 5 ml SQ, feeder lambs, </w:t>
            </w:r>
            <w:r w:rsidRPr="008636FF">
              <w:rPr>
                <w:rFonts w:eastAsia="Times New Roman" w:cs="Times New Roman"/>
                <w:color w:val="000000"/>
                <w:sz w:val="24"/>
                <w:szCs w:val="24"/>
              </w:rPr>
              <w:br/>
              <w:t>10 ml SQ; for treatment double doses</w:t>
            </w:r>
          </w:p>
        </w:tc>
        <w:tc>
          <w:tcPr>
            <w:tcW w:w="2250" w:type="dxa"/>
          </w:tcPr>
          <w:p w:rsidR="00F53CC5" w:rsidRPr="008636FF" w:rsidRDefault="00F53CC5" w:rsidP="0009701E">
            <w:pPr>
              <w:rPr>
                <w:sz w:val="24"/>
              </w:rPr>
            </w:pPr>
            <w:r>
              <w:rPr>
                <w:sz w:val="24"/>
              </w:rPr>
              <w:t>21 days</w:t>
            </w:r>
          </w:p>
        </w:tc>
      </w:tr>
      <w:tr w:rsidR="00F53CC5" w:rsidRPr="00022CFD" w:rsidTr="00F53CC5">
        <w:tc>
          <w:tcPr>
            <w:tcW w:w="2394" w:type="dxa"/>
          </w:tcPr>
          <w:p w:rsidR="00F53CC5" w:rsidRDefault="00F53CC5" w:rsidP="0009701E">
            <w:pPr>
              <w:rPr>
                <w:sz w:val="24"/>
              </w:rPr>
            </w:pPr>
            <w:r>
              <w:rPr>
                <w:sz w:val="24"/>
              </w:rPr>
              <w:t xml:space="preserve">CL </w:t>
            </w:r>
            <w:proofErr w:type="spellStart"/>
            <w:r>
              <w:rPr>
                <w:sz w:val="24"/>
              </w:rPr>
              <w:t>Bacterin</w:t>
            </w:r>
            <w:proofErr w:type="spellEnd"/>
            <w:r>
              <w:rPr>
                <w:sz w:val="24"/>
              </w:rPr>
              <w:t xml:space="preserve"> vaccine</w:t>
            </w:r>
          </w:p>
        </w:tc>
        <w:tc>
          <w:tcPr>
            <w:tcW w:w="4194" w:type="dxa"/>
          </w:tcPr>
          <w:p w:rsidR="00F53CC5" w:rsidRPr="008636FF" w:rsidRDefault="00F53CC5" w:rsidP="0009701E">
            <w:pPr>
              <w:rPr>
                <w:rFonts w:eastAsia="Times New Roman" w:cs="Times New Roman"/>
                <w:color w:val="000000"/>
                <w:sz w:val="24"/>
                <w:szCs w:val="24"/>
              </w:rPr>
            </w:pPr>
            <w:r>
              <w:rPr>
                <w:sz w:val="24"/>
                <w:szCs w:val="24"/>
              </w:rPr>
              <w:t>For use in healthy goats, 3 months of age or older – inject 1 ml subcutaneously in the neck and repeat in 14 days on the opposite side of the neck</w:t>
            </w:r>
          </w:p>
        </w:tc>
        <w:tc>
          <w:tcPr>
            <w:tcW w:w="2250" w:type="dxa"/>
          </w:tcPr>
          <w:p w:rsidR="00F53CC5" w:rsidRDefault="00F53CC5" w:rsidP="0009701E">
            <w:pPr>
              <w:rPr>
                <w:sz w:val="24"/>
              </w:rPr>
            </w:pPr>
            <w:r>
              <w:rPr>
                <w:sz w:val="24"/>
              </w:rPr>
              <w:t>60 days, NOT approved for lactating does</w:t>
            </w:r>
          </w:p>
        </w:tc>
      </w:tr>
      <w:tr w:rsidR="00F53CC5" w:rsidRPr="00022CFD" w:rsidTr="00F53CC5">
        <w:tc>
          <w:tcPr>
            <w:tcW w:w="2394" w:type="dxa"/>
          </w:tcPr>
          <w:p w:rsidR="00F53CC5" w:rsidRPr="008636FF" w:rsidRDefault="00F53CC5" w:rsidP="0009701E">
            <w:pPr>
              <w:rPr>
                <w:sz w:val="24"/>
              </w:rPr>
            </w:pPr>
            <w:r>
              <w:rPr>
                <w:sz w:val="24"/>
              </w:rPr>
              <w:t>CD-T</w:t>
            </w:r>
          </w:p>
        </w:tc>
        <w:tc>
          <w:tcPr>
            <w:tcW w:w="4194" w:type="dxa"/>
          </w:tcPr>
          <w:p w:rsidR="00F53CC5" w:rsidRPr="008636FF" w:rsidRDefault="00F53CC5" w:rsidP="0009701E">
            <w:pPr>
              <w:rPr>
                <w:rFonts w:eastAsia="Times New Roman" w:cs="Times New Roman"/>
                <w:color w:val="000000"/>
                <w:sz w:val="24"/>
                <w:szCs w:val="24"/>
              </w:rPr>
            </w:pPr>
            <w:r w:rsidRPr="008636FF">
              <w:rPr>
                <w:rFonts w:eastAsia="Times New Roman" w:cs="Times New Roman"/>
                <w:color w:val="000000"/>
                <w:sz w:val="24"/>
                <w:szCs w:val="24"/>
              </w:rPr>
              <w:t>2 ml SQ, repeat in 21-28 days</w:t>
            </w:r>
            <w:r w:rsidRPr="008636FF">
              <w:rPr>
                <w:rFonts w:eastAsia="Times New Roman" w:cs="Times New Roman"/>
                <w:color w:val="000000"/>
                <w:sz w:val="24"/>
                <w:szCs w:val="24"/>
              </w:rPr>
              <w:br/>
              <w:t>revaccinate annually</w:t>
            </w:r>
          </w:p>
        </w:tc>
        <w:tc>
          <w:tcPr>
            <w:tcW w:w="2250" w:type="dxa"/>
          </w:tcPr>
          <w:p w:rsidR="00F53CC5" w:rsidRPr="008636FF" w:rsidRDefault="00F53CC5" w:rsidP="0009701E">
            <w:pPr>
              <w:rPr>
                <w:sz w:val="24"/>
              </w:rPr>
            </w:pPr>
            <w:r>
              <w:rPr>
                <w:sz w:val="24"/>
              </w:rPr>
              <w:t>21 days</w:t>
            </w:r>
          </w:p>
        </w:tc>
      </w:tr>
      <w:tr w:rsidR="00F53CC5" w:rsidRPr="00022CFD" w:rsidTr="00F53CC5">
        <w:tc>
          <w:tcPr>
            <w:tcW w:w="2394" w:type="dxa"/>
          </w:tcPr>
          <w:p w:rsidR="00F53CC5" w:rsidRPr="008636FF" w:rsidRDefault="00F53CC5" w:rsidP="0009701E">
            <w:pPr>
              <w:rPr>
                <w:sz w:val="24"/>
              </w:rPr>
            </w:pPr>
            <w:r>
              <w:rPr>
                <w:sz w:val="24"/>
              </w:rPr>
              <w:t>Tetanus antitoxin</w:t>
            </w:r>
          </w:p>
        </w:tc>
        <w:tc>
          <w:tcPr>
            <w:tcW w:w="4194" w:type="dxa"/>
          </w:tcPr>
          <w:p w:rsidR="00F53CC5" w:rsidRPr="008636FF" w:rsidRDefault="00F53CC5" w:rsidP="0009701E">
            <w:pPr>
              <w:pStyle w:val="NormalWeb"/>
              <w:rPr>
                <w:rFonts w:asciiTheme="minorHAnsi" w:hAnsiTheme="minorHAnsi"/>
                <w:color w:val="000000"/>
                <w:sz w:val="24"/>
                <w:szCs w:val="24"/>
              </w:rPr>
            </w:pPr>
            <w:r w:rsidRPr="008636FF">
              <w:rPr>
                <w:rFonts w:asciiTheme="minorHAnsi" w:hAnsiTheme="minorHAnsi"/>
                <w:color w:val="000000"/>
                <w:sz w:val="24"/>
                <w:szCs w:val="24"/>
              </w:rPr>
              <w:t>1,500 units for prevention</w:t>
            </w:r>
            <w:r w:rsidRPr="008636FF">
              <w:rPr>
                <w:rFonts w:asciiTheme="minorHAnsi" w:hAnsiTheme="minorHAnsi"/>
                <w:color w:val="000000"/>
                <w:sz w:val="24"/>
                <w:szCs w:val="24"/>
              </w:rPr>
              <w:br/>
              <w:t>3,000-15,000 units for treatment, SQ or IM</w:t>
            </w:r>
          </w:p>
        </w:tc>
        <w:tc>
          <w:tcPr>
            <w:tcW w:w="2250" w:type="dxa"/>
          </w:tcPr>
          <w:p w:rsidR="00F53CC5" w:rsidRPr="008636FF" w:rsidRDefault="00F53CC5" w:rsidP="0009701E">
            <w:pPr>
              <w:rPr>
                <w:sz w:val="24"/>
              </w:rPr>
            </w:pPr>
            <w:r>
              <w:rPr>
                <w:sz w:val="24"/>
              </w:rPr>
              <w:t>21 days</w:t>
            </w:r>
          </w:p>
        </w:tc>
      </w:tr>
    </w:tbl>
    <w:p w:rsidR="00EB326D" w:rsidRDefault="00EB326D" w:rsidP="00756669">
      <w:pPr>
        <w:spacing w:line="480" w:lineRule="auto"/>
        <w:rPr>
          <w:sz w:val="24"/>
          <w:szCs w:val="24"/>
        </w:rPr>
      </w:pPr>
    </w:p>
    <w:p w:rsidR="00157D55" w:rsidRDefault="00157D55" w:rsidP="00756669">
      <w:pPr>
        <w:spacing w:line="480" w:lineRule="auto"/>
        <w:rPr>
          <w:sz w:val="24"/>
          <w:szCs w:val="24"/>
        </w:rPr>
      </w:pPr>
    </w:p>
    <w:p w:rsidR="00157D55" w:rsidRPr="00157D55" w:rsidRDefault="00157D55" w:rsidP="00756669">
      <w:pPr>
        <w:spacing w:line="480" w:lineRule="auto"/>
        <w:rPr>
          <w:b/>
          <w:sz w:val="24"/>
          <w:szCs w:val="24"/>
        </w:rPr>
      </w:pPr>
      <w:r w:rsidRPr="00157D55">
        <w:rPr>
          <w:b/>
          <w:sz w:val="24"/>
          <w:szCs w:val="24"/>
        </w:rPr>
        <w:t>Vaccines in Camelids</w:t>
      </w:r>
    </w:p>
    <w:p w:rsidR="00157D55" w:rsidRDefault="00157D55" w:rsidP="00756669">
      <w:pPr>
        <w:spacing w:line="480" w:lineRule="auto"/>
        <w:rPr>
          <w:sz w:val="24"/>
          <w:szCs w:val="24"/>
        </w:rPr>
      </w:pPr>
      <w:r>
        <w:rPr>
          <w:sz w:val="24"/>
          <w:szCs w:val="24"/>
        </w:rPr>
        <w:t>Alpaca and llama owners may use Clostridium CD &amp; T toxoid in their herd.  Generally, the dose is 2 ml, but have seen 3 ml listed in older animals.</w:t>
      </w:r>
    </w:p>
    <w:p w:rsidR="00157D55" w:rsidRDefault="00157D55" w:rsidP="00756669">
      <w:pPr>
        <w:spacing w:line="480" w:lineRule="auto"/>
        <w:rPr>
          <w:sz w:val="24"/>
          <w:szCs w:val="24"/>
        </w:rPr>
      </w:pPr>
    </w:p>
    <w:p w:rsidR="0086329D" w:rsidRPr="0086329D" w:rsidRDefault="0086329D" w:rsidP="0086329D">
      <w:pPr>
        <w:spacing w:after="0"/>
        <w:rPr>
          <w:b/>
          <w:sz w:val="24"/>
          <w:szCs w:val="24"/>
        </w:rPr>
      </w:pPr>
      <w:r w:rsidRPr="0086329D">
        <w:rPr>
          <w:b/>
          <w:sz w:val="24"/>
          <w:szCs w:val="24"/>
        </w:rPr>
        <w:lastRenderedPageBreak/>
        <w:t xml:space="preserve">Other </w:t>
      </w:r>
      <w:proofErr w:type="spellStart"/>
      <w:r w:rsidRPr="0086329D">
        <w:rPr>
          <w:b/>
          <w:sz w:val="24"/>
          <w:szCs w:val="24"/>
        </w:rPr>
        <w:t>Injectables</w:t>
      </w:r>
      <w:proofErr w:type="spellEnd"/>
      <w:r w:rsidRPr="0086329D">
        <w:rPr>
          <w:b/>
          <w:sz w:val="24"/>
          <w:szCs w:val="24"/>
        </w:rPr>
        <w:t xml:space="preserve"> – Sheep and Goats</w:t>
      </w:r>
    </w:p>
    <w:tbl>
      <w:tblPr>
        <w:tblStyle w:val="TableGrid"/>
        <w:tblW w:w="9576" w:type="dxa"/>
        <w:tblLayout w:type="fixed"/>
        <w:tblLook w:val="04A0" w:firstRow="1" w:lastRow="0" w:firstColumn="1" w:lastColumn="0" w:noHBand="0" w:noVBand="1"/>
      </w:tblPr>
      <w:tblGrid>
        <w:gridCol w:w="1885"/>
        <w:gridCol w:w="720"/>
        <w:gridCol w:w="2183"/>
        <w:gridCol w:w="2797"/>
        <w:gridCol w:w="1991"/>
      </w:tblGrid>
      <w:tr w:rsidR="0086329D" w:rsidRPr="001351C0" w:rsidTr="00741B61">
        <w:tc>
          <w:tcPr>
            <w:tcW w:w="1885" w:type="dxa"/>
          </w:tcPr>
          <w:p w:rsidR="0086329D" w:rsidRPr="001351C0" w:rsidRDefault="0086329D" w:rsidP="00756669">
            <w:pPr>
              <w:spacing w:line="480" w:lineRule="auto"/>
              <w:rPr>
                <w:b/>
                <w:sz w:val="24"/>
                <w:szCs w:val="24"/>
              </w:rPr>
            </w:pPr>
            <w:r w:rsidRPr="001351C0">
              <w:rPr>
                <w:b/>
                <w:sz w:val="24"/>
                <w:szCs w:val="24"/>
              </w:rPr>
              <w:t>Drug Name</w:t>
            </w:r>
          </w:p>
        </w:tc>
        <w:tc>
          <w:tcPr>
            <w:tcW w:w="720" w:type="dxa"/>
          </w:tcPr>
          <w:p w:rsidR="0086329D" w:rsidRPr="001351C0" w:rsidRDefault="0086329D" w:rsidP="00756669">
            <w:pPr>
              <w:spacing w:line="480" w:lineRule="auto"/>
              <w:rPr>
                <w:b/>
                <w:sz w:val="24"/>
                <w:szCs w:val="24"/>
              </w:rPr>
            </w:pPr>
          </w:p>
        </w:tc>
        <w:tc>
          <w:tcPr>
            <w:tcW w:w="2183" w:type="dxa"/>
          </w:tcPr>
          <w:p w:rsidR="0086329D" w:rsidRPr="001351C0" w:rsidRDefault="0086329D" w:rsidP="00756669">
            <w:pPr>
              <w:spacing w:line="480" w:lineRule="auto"/>
              <w:rPr>
                <w:b/>
                <w:sz w:val="24"/>
                <w:szCs w:val="24"/>
              </w:rPr>
            </w:pPr>
            <w:r w:rsidRPr="001351C0">
              <w:rPr>
                <w:b/>
                <w:sz w:val="24"/>
                <w:szCs w:val="24"/>
              </w:rPr>
              <w:t>Labeled Use</w:t>
            </w:r>
          </w:p>
        </w:tc>
        <w:tc>
          <w:tcPr>
            <w:tcW w:w="2797" w:type="dxa"/>
          </w:tcPr>
          <w:p w:rsidR="0086329D" w:rsidRPr="001351C0" w:rsidRDefault="0086329D" w:rsidP="00756669">
            <w:pPr>
              <w:spacing w:line="480" w:lineRule="auto"/>
              <w:rPr>
                <w:b/>
                <w:sz w:val="24"/>
                <w:szCs w:val="24"/>
              </w:rPr>
            </w:pPr>
            <w:r w:rsidRPr="001351C0">
              <w:rPr>
                <w:b/>
                <w:sz w:val="24"/>
                <w:szCs w:val="24"/>
              </w:rPr>
              <w:t>Dosage</w:t>
            </w:r>
          </w:p>
        </w:tc>
        <w:tc>
          <w:tcPr>
            <w:tcW w:w="1991" w:type="dxa"/>
          </w:tcPr>
          <w:p w:rsidR="0086329D" w:rsidRPr="001351C0" w:rsidRDefault="0086329D" w:rsidP="00756669">
            <w:pPr>
              <w:spacing w:line="480" w:lineRule="auto"/>
              <w:rPr>
                <w:b/>
                <w:sz w:val="24"/>
                <w:szCs w:val="24"/>
              </w:rPr>
            </w:pPr>
            <w:r w:rsidRPr="001351C0">
              <w:rPr>
                <w:b/>
                <w:sz w:val="24"/>
                <w:szCs w:val="24"/>
              </w:rPr>
              <w:t>Withdrawal</w:t>
            </w:r>
          </w:p>
        </w:tc>
      </w:tr>
      <w:tr w:rsidR="0086329D" w:rsidTr="00741B61">
        <w:tc>
          <w:tcPr>
            <w:tcW w:w="1885" w:type="dxa"/>
          </w:tcPr>
          <w:p w:rsidR="0086329D" w:rsidRDefault="0086329D" w:rsidP="0086329D">
            <w:pPr>
              <w:rPr>
                <w:sz w:val="24"/>
                <w:szCs w:val="24"/>
              </w:rPr>
            </w:pPr>
            <w:proofErr w:type="spellStart"/>
            <w:r>
              <w:rPr>
                <w:sz w:val="24"/>
                <w:szCs w:val="24"/>
              </w:rPr>
              <w:t>Flunixin</w:t>
            </w:r>
            <w:proofErr w:type="spellEnd"/>
            <w:r>
              <w:rPr>
                <w:sz w:val="24"/>
                <w:szCs w:val="24"/>
              </w:rPr>
              <w:t xml:space="preserve"> </w:t>
            </w:r>
            <w:proofErr w:type="spellStart"/>
            <w:r>
              <w:rPr>
                <w:sz w:val="24"/>
                <w:szCs w:val="24"/>
              </w:rPr>
              <w:t>meglumine</w:t>
            </w:r>
            <w:proofErr w:type="spellEnd"/>
          </w:p>
        </w:tc>
        <w:tc>
          <w:tcPr>
            <w:tcW w:w="720" w:type="dxa"/>
          </w:tcPr>
          <w:p w:rsidR="0086329D" w:rsidRDefault="0086329D" w:rsidP="0086329D">
            <w:pPr>
              <w:rPr>
                <w:sz w:val="24"/>
                <w:szCs w:val="24"/>
              </w:rPr>
            </w:pPr>
            <w:r>
              <w:rPr>
                <w:sz w:val="24"/>
                <w:szCs w:val="24"/>
              </w:rPr>
              <w:t>Rx</w:t>
            </w:r>
          </w:p>
        </w:tc>
        <w:tc>
          <w:tcPr>
            <w:tcW w:w="2183" w:type="dxa"/>
          </w:tcPr>
          <w:p w:rsidR="0086329D" w:rsidRDefault="0086329D" w:rsidP="0086329D">
            <w:pPr>
              <w:rPr>
                <w:sz w:val="24"/>
                <w:szCs w:val="24"/>
              </w:rPr>
            </w:pPr>
            <w:r>
              <w:rPr>
                <w:sz w:val="24"/>
                <w:szCs w:val="24"/>
              </w:rPr>
              <w:t>Anti-inflammatory; anti-pain; antipyretic</w:t>
            </w:r>
          </w:p>
        </w:tc>
        <w:tc>
          <w:tcPr>
            <w:tcW w:w="2797" w:type="dxa"/>
          </w:tcPr>
          <w:p w:rsidR="0086329D" w:rsidRDefault="0086329D" w:rsidP="0086329D">
            <w:pPr>
              <w:rPr>
                <w:sz w:val="24"/>
                <w:szCs w:val="24"/>
              </w:rPr>
            </w:pPr>
            <w:r>
              <w:rPr>
                <w:sz w:val="24"/>
                <w:szCs w:val="24"/>
              </w:rPr>
              <w:t xml:space="preserve">1 ml/100 </w:t>
            </w:r>
            <w:proofErr w:type="spellStart"/>
            <w:r>
              <w:rPr>
                <w:sz w:val="24"/>
                <w:szCs w:val="24"/>
              </w:rPr>
              <w:t>lbs</w:t>
            </w:r>
            <w:proofErr w:type="spellEnd"/>
            <w:r>
              <w:rPr>
                <w:sz w:val="24"/>
                <w:szCs w:val="24"/>
              </w:rPr>
              <w:t xml:space="preserve"> IV every 12 h or 2 ml/100 </w:t>
            </w:r>
            <w:proofErr w:type="spellStart"/>
            <w:r>
              <w:rPr>
                <w:sz w:val="24"/>
                <w:szCs w:val="24"/>
              </w:rPr>
              <w:t>lbs</w:t>
            </w:r>
            <w:proofErr w:type="spellEnd"/>
            <w:r>
              <w:rPr>
                <w:sz w:val="24"/>
                <w:szCs w:val="24"/>
              </w:rPr>
              <w:t xml:space="preserve"> every 24 h</w:t>
            </w:r>
          </w:p>
        </w:tc>
        <w:tc>
          <w:tcPr>
            <w:tcW w:w="1991" w:type="dxa"/>
          </w:tcPr>
          <w:p w:rsidR="0086329D" w:rsidRDefault="0086329D" w:rsidP="0086329D">
            <w:pPr>
              <w:rPr>
                <w:sz w:val="24"/>
                <w:szCs w:val="24"/>
              </w:rPr>
            </w:pPr>
            <w:r>
              <w:rPr>
                <w:sz w:val="24"/>
                <w:szCs w:val="24"/>
              </w:rPr>
              <w:t xml:space="preserve">IV – milk – 36 </w:t>
            </w:r>
            <w:proofErr w:type="spellStart"/>
            <w:r>
              <w:rPr>
                <w:sz w:val="24"/>
                <w:szCs w:val="24"/>
              </w:rPr>
              <w:t>hrs</w:t>
            </w:r>
            <w:proofErr w:type="spellEnd"/>
            <w:r>
              <w:rPr>
                <w:sz w:val="24"/>
                <w:szCs w:val="24"/>
              </w:rPr>
              <w:t>; meat – 4 days</w:t>
            </w:r>
          </w:p>
          <w:p w:rsidR="0086329D" w:rsidRDefault="0086329D" w:rsidP="0086329D">
            <w:pPr>
              <w:rPr>
                <w:sz w:val="24"/>
                <w:szCs w:val="24"/>
              </w:rPr>
            </w:pPr>
            <w:r>
              <w:rPr>
                <w:sz w:val="24"/>
                <w:szCs w:val="24"/>
              </w:rPr>
              <w:t>SC – milk 10 days; meat 60 days</w:t>
            </w:r>
          </w:p>
        </w:tc>
      </w:tr>
      <w:tr w:rsidR="0086329D" w:rsidTr="00741B61">
        <w:tc>
          <w:tcPr>
            <w:tcW w:w="1885" w:type="dxa"/>
          </w:tcPr>
          <w:p w:rsidR="0086329D" w:rsidRDefault="0086329D" w:rsidP="0086329D">
            <w:pPr>
              <w:rPr>
                <w:sz w:val="24"/>
                <w:szCs w:val="24"/>
              </w:rPr>
            </w:pPr>
            <w:r>
              <w:rPr>
                <w:sz w:val="24"/>
                <w:szCs w:val="24"/>
              </w:rPr>
              <w:t>Aspirin</w:t>
            </w:r>
          </w:p>
        </w:tc>
        <w:tc>
          <w:tcPr>
            <w:tcW w:w="720" w:type="dxa"/>
          </w:tcPr>
          <w:p w:rsidR="0086329D" w:rsidRDefault="0086329D" w:rsidP="0086329D">
            <w:pPr>
              <w:rPr>
                <w:sz w:val="24"/>
                <w:szCs w:val="24"/>
              </w:rPr>
            </w:pPr>
            <w:r>
              <w:rPr>
                <w:sz w:val="24"/>
                <w:szCs w:val="24"/>
              </w:rPr>
              <w:t>OTC</w:t>
            </w:r>
          </w:p>
        </w:tc>
        <w:tc>
          <w:tcPr>
            <w:tcW w:w="2183" w:type="dxa"/>
          </w:tcPr>
          <w:p w:rsidR="0086329D" w:rsidRDefault="0086329D" w:rsidP="0086329D">
            <w:pPr>
              <w:rPr>
                <w:sz w:val="24"/>
                <w:szCs w:val="24"/>
              </w:rPr>
            </w:pPr>
            <w:r>
              <w:rPr>
                <w:sz w:val="24"/>
                <w:szCs w:val="24"/>
              </w:rPr>
              <w:t>Anti-inflammatory; anti-pain</w:t>
            </w:r>
          </w:p>
        </w:tc>
        <w:tc>
          <w:tcPr>
            <w:tcW w:w="2797" w:type="dxa"/>
          </w:tcPr>
          <w:p w:rsidR="0086329D" w:rsidRDefault="0086329D" w:rsidP="0086329D">
            <w:pPr>
              <w:rPr>
                <w:sz w:val="24"/>
                <w:szCs w:val="24"/>
              </w:rPr>
            </w:pPr>
            <w:r>
              <w:rPr>
                <w:sz w:val="24"/>
                <w:szCs w:val="24"/>
              </w:rPr>
              <w:t xml:space="preserve">100 mg/kg or 13 tabs (325 mg)/100 </w:t>
            </w:r>
            <w:proofErr w:type="spellStart"/>
            <w:r>
              <w:rPr>
                <w:sz w:val="24"/>
                <w:szCs w:val="24"/>
              </w:rPr>
              <w:t>lbs</w:t>
            </w:r>
            <w:proofErr w:type="spellEnd"/>
            <w:r>
              <w:rPr>
                <w:sz w:val="24"/>
                <w:szCs w:val="24"/>
              </w:rPr>
              <w:t xml:space="preserve"> PO once or twice daily</w:t>
            </w:r>
          </w:p>
        </w:tc>
        <w:tc>
          <w:tcPr>
            <w:tcW w:w="1991" w:type="dxa"/>
          </w:tcPr>
          <w:p w:rsidR="0086329D" w:rsidRDefault="0086329D" w:rsidP="0086329D">
            <w:pPr>
              <w:rPr>
                <w:sz w:val="24"/>
                <w:szCs w:val="24"/>
              </w:rPr>
            </w:pPr>
            <w:r>
              <w:rPr>
                <w:sz w:val="24"/>
                <w:szCs w:val="24"/>
              </w:rPr>
              <w:t>Milk and meat – 1 day</w:t>
            </w:r>
          </w:p>
        </w:tc>
      </w:tr>
      <w:tr w:rsidR="0086329D" w:rsidTr="00741B61">
        <w:tc>
          <w:tcPr>
            <w:tcW w:w="1885" w:type="dxa"/>
          </w:tcPr>
          <w:p w:rsidR="0086329D" w:rsidRDefault="0086329D" w:rsidP="0086329D">
            <w:pPr>
              <w:rPr>
                <w:sz w:val="24"/>
                <w:szCs w:val="24"/>
              </w:rPr>
            </w:pPr>
            <w:r>
              <w:rPr>
                <w:sz w:val="24"/>
                <w:szCs w:val="24"/>
              </w:rPr>
              <w:t>Dexamethasone</w:t>
            </w:r>
          </w:p>
        </w:tc>
        <w:tc>
          <w:tcPr>
            <w:tcW w:w="720" w:type="dxa"/>
          </w:tcPr>
          <w:p w:rsidR="0086329D" w:rsidRDefault="0086329D" w:rsidP="0086329D">
            <w:pPr>
              <w:rPr>
                <w:sz w:val="24"/>
                <w:szCs w:val="24"/>
              </w:rPr>
            </w:pPr>
            <w:r>
              <w:rPr>
                <w:sz w:val="24"/>
                <w:szCs w:val="24"/>
              </w:rPr>
              <w:t>Rx</w:t>
            </w:r>
          </w:p>
        </w:tc>
        <w:tc>
          <w:tcPr>
            <w:tcW w:w="2183" w:type="dxa"/>
          </w:tcPr>
          <w:p w:rsidR="0086329D" w:rsidRDefault="0086329D" w:rsidP="0086329D">
            <w:pPr>
              <w:rPr>
                <w:sz w:val="24"/>
                <w:szCs w:val="24"/>
              </w:rPr>
            </w:pPr>
            <w:r>
              <w:rPr>
                <w:sz w:val="24"/>
                <w:szCs w:val="24"/>
              </w:rPr>
              <w:t>Anti-inflammatory; anti-pain</w:t>
            </w:r>
          </w:p>
        </w:tc>
        <w:tc>
          <w:tcPr>
            <w:tcW w:w="2797" w:type="dxa"/>
          </w:tcPr>
          <w:p w:rsidR="0086329D" w:rsidRDefault="0086329D" w:rsidP="0086329D">
            <w:pPr>
              <w:rPr>
                <w:sz w:val="24"/>
                <w:szCs w:val="24"/>
              </w:rPr>
            </w:pPr>
            <w:r>
              <w:rPr>
                <w:sz w:val="24"/>
                <w:szCs w:val="24"/>
              </w:rPr>
              <w:t xml:space="preserve">5-10 ml/100 </w:t>
            </w:r>
            <w:proofErr w:type="spellStart"/>
            <w:r>
              <w:rPr>
                <w:sz w:val="24"/>
                <w:szCs w:val="24"/>
              </w:rPr>
              <w:t>lbs</w:t>
            </w:r>
            <w:proofErr w:type="spellEnd"/>
            <w:r>
              <w:rPr>
                <w:sz w:val="24"/>
                <w:szCs w:val="24"/>
              </w:rPr>
              <w:t xml:space="preserve"> IV as a single anti-</w:t>
            </w:r>
            <w:proofErr w:type="spellStart"/>
            <w:r>
              <w:rPr>
                <w:sz w:val="24"/>
                <w:szCs w:val="24"/>
              </w:rPr>
              <w:t>inflamm</w:t>
            </w:r>
            <w:proofErr w:type="spellEnd"/>
            <w:r>
              <w:rPr>
                <w:sz w:val="24"/>
                <w:szCs w:val="24"/>
              </w:rPr>
              <w:t>. dose – higher doses for shock</w:t>
            </w:r>
          </w:p>
        </w:tc>
        <w:tc>
          <w:tcPr>
            <w:tcW w:w="1991" w:type="dxa"/>
          </w:tcPr>
          <w:p w:rsidR="0086329D" w:rsidRDefault="0086329D" w:rsidP="0086329D">
            <w:pPr>
              <w:rPr>
                <w:sz w:val="24"/>
                <w:szCs w:val="24"/>
              </w:rPr>
            </w:pPr>
            <w:r>
              <w:rPr>
                <w:sz w:val="24"/>
                <w:szCs w:val="24"/>
              </w:rPr>
              <w:t>Milk – 1 day</w:t>
            </w:r>
          </w:p>
          <w:p w:rsidR="0086329D" w:rsidRDefault="0086329D" w:rsidP="0086329D">
            <w:pPr>
              <w:rPr>
                <w:sz w:val="24"/>
                <w:szCs w:val="24"/>
              </w:rPr>
            </w:pPr>
            <w:r>
              <w:rPr>
                <w:sz w:val="24"/>
                <w:szCs w:val="24"/>
              </w:rPr>
              <w:t>Meat – 7 days</w:t>
            </w:r>
          </w:p>
        </w:tc>
      </w:tr>
      <w:tr w:rsidR="0086329D" w:rsidTr="00741B61">
        <w:tc>
          <w:tcPr>
            <w:tcW w:w="1885" w:type="dxa"/>
          </w:tcPr>
          <w:p w:rsidR="0086329D" w:rsidRDefault="0086329D" w:rsidP="0086329D">
            <w:pPr>
              <w:rPr>
                <w:sz w:val="24"/>
                <w:szCs w:val="24"/>
              </w:rPr>
            </w:pPr>
            <w:r>
              <w:rPr>
                <w:sz w:val="24"/>
                <w:szCs w:val="24"/>
              </w:rPr>
              <w:t>BO-SE®</w:t>
            </w:r>
          </w:p>
        </w:tc>
        <w:tc>
          <w:tcPr>
            <w:tcW w:w="720" w:type="dxa"/>
          </w:tcPr>
          <w:p w:rsidR="0086329D" w:rsidRDefault="0086329D" w:rsidP="0086329D">
            <w:pPr>
              <w:rPr>
                <w:sz w:val="24"/>
                <w:szCs w:val="24"/>
              </w:rPr>
            </w:pPr>
            <w:r>
              <w:rPr>
                <w:sz w:val="24"/>
                <w:szCs w:val="24"/>
              </w:rPr>
              <w:t>Rx</w:t>
            </w:r>
          </w:p>
        </w:tc>
        <w:tc>
          <w:tcPr>
            <w:tcW w:w="2183" w:type="dxa"/>
          </w:tcPr>
          <w:p w:rsidR="0086329D" w:rsidRDefault="0086329D" w:rsidP="0086329D">
            <w:pPr>
              <w:rPr>
                <w:sz w:val="24"/>
                <w:szCs w:val="24"/>
              </w:rPr>
            </w:pPr>
            <w:r>
              <w:rPr>
                <w:sz w:val="24"/>
                <w:szCs w:val="24"/>
              </w:rPr>
              <w:t xml:space="preserve">Prevent and treat </w:t>
            </w:r>
            <w:proofErr w:type="spellStart"/>
            <w:r>
              <w:rPr>
                <w:sz w:val="24"/>
                <w:szCs w:val="24"/>
              </w:rPr>
              <w:t>selelium</w:t>
            </w:r>
            <w:proofErr w:type="spellEnd"/>
            <w:r>
              <w:rPr>
                <w:sz w:val="24"/>
                <w:szCs w:val="24"/>
              </w:rPr>
              <w:t xml:space="preserve"> deficiency</w:t>
            </w:r>
          </w:p>
        </w:tc>
        <w:tc>
          <w:tcPr>
            <w:tcW w:w="2797" w:type="dxa"/>
          </w:tcPr>
          <w:p w:rsidR="0086329D" w:rsidRDefault="00C862DA" w:rsidP="0086329D">
            <w:pPr>
              <w:rPr>
                <w:sz w:val="24"/>
                <w:szCs w:val="24"/>
              </w:rPr>
            </w:pPr>
            <w:r>
              <w:rPr>
                <w:sz w:val="24"/>
                <w:szCs w:val="24"/>
              </w:rPr>
              <w:t>Sheep – 2.5 ml/100 lbs.</w:t>
            </w:r>
          </w:p>
          <w:p w:rsidR="00C862DA" w:rsidRDefault="00C862DA" w:rsidP="0086329D">
            <w:pPr>
              <w:rPr>
                <w:sz w:val="24"/>
                <w:szCs w:val="24"/>
              </w:rPr>
            </w:pPr>
            <w:r>
              <w:rPr>
                <w:sz w:val="24"/>
                <w:szCs w:val="24"/>
              </w:rPr>
              <w:t>Lambs – 1 ml/40 lbs.</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Calcium gluconate</w:t>
            </w:r>
          </w:p>
        </w:tc>
        <w:tc>
          <w:tcPr>
            <w:tcW w:w="720" w:type="dxa"/>
          </w:tcPr>
          <w:p w:rsidR="0086329D" w:rsidRDefault="00C862DA" w:rsidP="0086329D">
            <w:pPr>
              <w:rPr>
                <w:sz w:val="24"/>
                <w:szCs w:val="24"/>
              </w:rPr>
            </w:pPr>
            <w:r>
              <w:rPr>
                <w:sz w:val="24"/>
                <w:szCs w:val="24"/>
              </w:rPr>
              <w:t>OTC</w:t>
            </w:r>
          </w:p>
        </w:tc>
        <w:tc>
          <w:tcPr>
            <w:tcW w:w="2183" w:type="dxa"/>
          </w:tcPr>
          <w:p w:rsidR="0086329D" w:rsidRDefault="00C862DA" w:rsidP="0086329D">
            <w:pPr>
              <w:rPr>
                <w:sz w:val="24"/>
                <w:szCs w:val="24"/>
              </w:rPr>
            </w:pPr>
            <w:r>
              <w:rPr>
                <w:sz w:val="24"/>
                <w:szCs w:val="24"/>
              </w:rPr>
              <w:t>Treat milk fever caused by calcium deficiency</w:t>
            </w:r>
          </w:p>
        </w:tc>
        <w:tc>
          <w:tcPr>
            <w:tcW w:w="2797" w:type="dxa"/>
          </w:tcPr>
          <w:p w:rsidR="0086329D" w:rsidRPr="00C862DA" w:rsidRDefault="00C862DA" w:rsidP="0086329D">
            <w:pPr>
              <w:rPr>
                <w:sz w:val="24"/>
                <w:szCs w:val="24"/>
              </w:rPr>
            </w:pPr>
            <w:r w:rsidRPr="00C862DA">
              <w:rPr>
                <w:color w:val="000000"/>
                <w:sz w:val="24"/>
                <w:szCs w:val="24"/>
              </w:rPr>
              <w:t>50-100 ml of a 23% solution, IV</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Dextrose 50%</w:t>
            </w:r>
          </w:p>
        </w:tc>
        <w:tc>
          <w:tcPr>
            <w:tcW w:w="720" w:type="dxa"/>
          </w:tcPr>
          <w:p w:rsidR="0086329D" w:rsidRDefault="00C862DA" w:rsidP="0086329D">
            <w:pPr>
              <w:rPr>
                <w:sz w:val="24"/>
                <w:szCs w:val="24"/>
              </w:rPr>
            </w:pPr>
            <w:r>
              <w:rPr>
                <w:sz w:val="24"/>
                <w:szCs w:val="24"/>
              </w:rPr>
              <w:t>OTC</w:t>
            </w:r>
          </w:p>
        </w:tc>
        <w:tc>
          <w:tcPr>
            <w:tcW w:w="2183" w:type="dxa"/>
          </w:tcPr>
          <w:p w:rsidR="0086329D" w:rsidRDefault="00C862DA" w:rsidP="0086329D">
            <w:pPr>
              <w:rPr>
                <w:sz w:val="24"/>
                <w:szCs w:val="24"/>
              </w:rPr>
            </w:pPr>
            <w:r>
              <w:rPr>
                <w:sz w:val="24"/>
                <w:szCs w:val="24"/>
              </w:rPr>
              <w:t>Treat glucose deficiency (ketosis)</w:t>
            </w:r>
          </w:p>
        </w:tc>
        <w:tc>
          <w:tcPr>
            <w:tcW w:w="2797" w:type="dxa"/>
          </w:tcPr>
          <w:p w:rsidR="0086329D" w:rsidRDefault="00C862DA" w:rsidP="0086329D">
            <w:pPr>
              <w:rPr>
                <w:sz w:val="24"/>
                <w:szCs w:val="24"/>
              </w:rPr>
            </w:pPr>
            <w:r>
              <w:rPr>
                <w:sz w:val="24"/>
                <w:szCs w:val="24"/>
              </w:rPr>
              <w:t>50 ml/100 lbs. IV</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Epinephrine</w:t>
            </w:r>
          </w:p>
        </w:tc>
        <w:tc>
          <w:tcPr>
            <w:tcW w:w="720" w:type="dxa"/>
          </w:tcPr>
          <w:p w:rsidR="0086329D" w:rsidRDefault="00C862DA" w:rsidP="0086329D">
            <w:pPr>
              <w:rPr>
                <w:sz w:val="24"/>
                <w:szCs w:val="24"/>
              </w:rPr>
            </w:pPr>
            <w:r>
              <w:rPr>
                <w:sz w:val="24"/>
                <w:szCs w:val="24"/>
              </w:rPr>
              <w:t>Rx</w:t>
            </w:r>
          </w:p>
        </w:tc>
        <w:tc>
          <w:tcPr>
            <w:tcW w:w="2183" w:type="dxa"/>
          </w:tcPr>
          <w:p w:rsidR="0086329D" w:rsidRDefault="00C862DA" w:rsidP="0086329D">
            <w:pPr>
              <w:rPr>
                <w:sz w:val="24"/>
                <w:szCs w:val="24"/>
              </w:rPr>
            </w:pPr>
            <w:r>
              <w:rPr>
                <w:sz w:val="24"/>
                <w:szCs w:val="24"/>
              </w:rPr>
              <w:t xml:space="preserve">Treatment of </w:t>
            </w:r>
            <w:proofErr w:type="spellStart"/>
            <w:r>
              <w:rPr>
                <w:sz w:val="24"/>
                <w:szCs w:val="24"/>
              </w:rPr>
              <w:t>anaphylactoid</w:t>
            </w:r>
            <w:proofErr w:type="spellEnd"/>
            <w:r>
              <w:rPr>
                <w:sz w:val="24"/>
                <w:szCs w:val="24"/>
              </w:rPr>
              <w:t xml:space="preserve"> shock</w:t>
            </w:r>
          </w:p>
        </w:tc>
        <w:tc>
          <w:tcPr>
            <w:tcW w:w="2797" w:type="dxa"/>
          </w:tcPr>
          <w:p w:rsidR="0086329D" w:rsidRDefault="00C862DA" w:rsidP="0086329D">
            <w:pPr>
              <w:rPr>
                <w:sz w:val="24"/>
                <w:szCs w:val="24"/>
              </w:rPr>
            </w:pPr>
            <w:r>
              <w:rPr>
                <w:sz w:val="24"/>
                <w:szCs w:val="24"/>
              </w:rPr>
              <w:t xml:space="preserve">1 ml/100 </w:t>
            </w:r>
            <w:proofErr w:type="spellStart"/>
            <w:r>
              <w:rPr>
                <w:sz w:val="24"/>
                <w:szCs w:val="24"/>
              </w:rPr>
              <w:t>lbs</w:t>
            </w:r>
            <w:proofErr w:type="spellEnd"/>
            <w:r>
              <w:rPr>
                <w:sz w:val="24"/>
                <w:szCs w:val="24"/>
              </w:rPr>
              <w:t>, SQ</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proofErr w:type="spellStart"/>
            <w:r>
              <w:rPr>
                <w:sz w:val="24"/>
                <w:szCs w:val="24"/>
              </w:rPr>
              <w:t>Lutalyse</w:t>
            </w:r>
            <w:proofErr w:type="spellEnd"/>
            <w:r>
              <w:rPr>
                <w:sz w:val="24"/>
                <w:szCs w:val="24"/>
              </w:rPr>
              <w:t>®</w:t>
            </w:r>
          </w:p>
        </w:tc>
        <w:tc>
          <w:tcPr>
            <w:tcW w:w="720" w:type="dxa"/>
          </w:tcPr>
          <w:p w:rsidR="0086329D" w:rsidRDefault="00C862DA" w:rsidP="0086329D">
            <w:pPr>
              <w:rPr>
                <w:sz w:val="24"/>
                <w:szCs w:val="24"/>
              </w:rPr>
            </w:pPr>
            <w:r>
              <w:rPr>
                <w:sz w:val="24"/>
                <w:szCs w:val="24"/>
              </w:rPr>
              <w:t>Rx</w:t>
            </w:r>
          </w:p>
        </w:tc>
        <w:tc>
          <w:tcPr>
            <w:tcW w:w="2183" w:type="dxa"/>
          </w:tcPr>
          <w:p w:rsidR="0086329D" w:rsidRDefault="00C862DA" w:rsidP="0086329D">
            <w:pPr>
              <w:rPr>
                <w:sz w:val="24"/>
                <w:szCs w:val="24"/>
              </w:rPr>
            </w:pPr>
            <w:r>
              <w:rPr>
                <w:sz w:val="24"/>
                <w:szCs w:val="24"/>
              </w:rPr>
              <w:t>Causes regression of corpus luteum in cattle.  Induce parturition in swine</w:t>
            </w:r>
          </w:p>
        </w:tc>
        <w:tc>
          <w:tcPr>
            <w:tcW w:w="2797" w:type="dxa"/>
          </w:tcPr>
          <w:p w:rsidR="0086329D" w:rsidRDefault="00C862DA" w:rsidP="0086329D">
            <w:pPr>
              <w:rPr>
                <w:sz w:val="24"/>
                <w:szCs w:val="24"/>
              </w:rPr>
            </w:pPr>
            <w:r>
              <w:rPr>
                <w:sz w:val="24"/>
                <w:szCs w:val="24"/>
              </w:rPr>
              <w:t>5-10 mg IM</w:t>
            </w:r>
          </w:p>
        </w:tc>
        <w:tc>
          <w:tcPr>
            <w:tcW w:w="1991" w:type="dxa"/>
          </w:tcPr>
          <w:p w:rsidR="0086329D" w:rsidRDefault="00C862DA" w:rsidP="0086329D">
            <w:pPr>
              <w:rPr>
                <w:sz w:val="24"/>
                <w:szCs w:val="24"/>
              </w:rPr>
            </w:pPr>
            <w:r>
              <w:rPr>
                <w:sz w:val="24"/>
                <w:szCs w:val="24"/>
              </w:rPr>
              <w:t>Meat and milk - 1 day</w:t>
            </w:r>
          </w:p>
        </w:tc>
      </w:tr>
      <w:tr w:rsidR="00C862DA" w:rsidTr="00741B61">
        <w:tc>
          <w:tcPr>
            <w:tcW w:w="1885" w:type="dxa"/>
          </w:tcPr>
          <w:p w:rsidR="00C862DA" w:rsidRDefault="00C862DA" w:rsidP="0086329D">
            <w:pPr>
              <w:rPr>
                <w:sz w:val="24"/>
                <w:szCs w:val="24"/>
              </w:rPr>
            </w:pPr>
            <w:proofErr w:type="spellStart"/>
            <w:r>
              <w:rPr>
                <w:sz w:val="24"/>
                <w:szCs w:val="24"/>
              </w:rPr>
              <w:t>Oxtytocin</w:t>
            </w:r>
            <w:proofErr w:type="spellEnd"/>
          </w:p>
        </w:tc>
        <w:tc>
          <w:tcPr>
            <w:tcW w:w="720" w:type="dxa"/>
          </w:tcPr>
          <w:p w:rsidR="00C862DA" w:rsidRDefault="00C862DA" w:rsidP="0086329D">
            <w:pPr>
              <w:rPr>
                <w:sz w:val="24"/>
                <w:szCs w:val="24"/>
              </w:rPr>
            </w:pPr>
            <w:r>
              <w:rPr>
                <w:sz w:val="24"/>
                <w:szCs w:val="24"/>
              </w:rPr>
              <w:t>Rx</w:t>
            </w:r>
          </w:p>
        </w:tc>
        <w:tc>
          <w:tcPr>
            <w:tcW w:w="2183" w:type="dxa"/>
          </w:tcPr>
          <w:p w:rsidR="00C862DA" w:rsidRDefault="00C862DA" w:rsidP="0086329D">
            <w:pPr>
              <w:rPr>
                <w:sz w:val="24"/>
                <w:szCs w:val="24"/>
              </w:rPr>
            </w:pPr>
            <w:r>
              <w:rPr>
                <w:sz w:val="24"/>
                <w:szCs w:val="24"/>
              </w:rPr>
              <w:t xml:space="preserve">Uterine contractor.  To assist in </w:t>
            </w:r>
            <w:proofErr w:type="spellStart"/>
            <w:r>
              <w:rPr>
                <w:sz w:val="24"/>
                <w:szCs w:val="24"/>
              </w:rPr>
              <w:t>birthings</w:t>
            </w:r>
            <w:proofErr w:type="spellEnd"/>
            <w:r>
              <w:rPr>
                <w:sz w:val="24"/>
                <w:szCs w:val="24"/>
              </w:rPr>
              <w:t xml:space="preserve"> and milk letdown.</w:t>
            </w:r>
          </w:p>
        </w:tc>
        <w:tc>
          <w:tcPr>
            <w:tcW w:w="2797" w:type="dxa"/>
          </w:tcPr>
          <w:p w:rsidR="00C862DA" w:rsidRDefault="00C862DA" w:rsidP="0086329D">
            <w:pPr>
              <w:rPr>
                <w:sz w:val="24"/>
                <w:szCs w:val="24"/>
              </w:rPr>
            </w:pPr>
            <w:r>
              <w:rPr>
                <w:sz w:val="24"/>
                <w:szCs w:val="24"/>
              </w:rPr>
              <w:t>1.5-2.5 ml IM or IV</w:t>
            </w:r>
          </w:p>
        </w:tc>
        <w:tc>
          <w:tcPr>
            <w:tcW w:w="1991" w:type="dxa"/>
          </w:tcPr>
          <w:p w:rsidR="00C862DA"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Thiamine 200 mg/ml (</w:t>
            </w:r>
            <w:proofErr w:type="spellStart"/>
            <w:r>
              <w:rPr>
                <w:sz w:val="24"/>
                <w:szCs w:val="24"/>
              </w:rPr>
              <w:t>Vit</w:t>
            </w:r>
            <w:proofErr w:type="spellEnd"/>
            <w:r>
              <w:rPr>
                <w:sz w:val="24"/>
                <w:szCs w:val="24"/>
              </w:rPr>
              <w:t>. B1)</w:t>
            </w:r>
          </w:p>
        </w:tc>
        <w:tc>
          <w:tcPr>
            <w:tcW w:w="720" w:type="dxa"/>
          </w:tcPr>
          <w:p w:rsidR="0086329D" w:rsidRDefault="00C862DA" w:rsidP="0086329D">
            <w:pPr>
              <w:rPr>
                <w:sz w:val="24"/>
                <w:szCs w:val="24"/>
              </w:rPr>
            </w:pPr>
            <w:r>
              <w:rPr>
                <w:sz w:val="24"/>
                <w:szCs w:val="24"/>
              </w:rPr>
              <w:t>Rx</w:t>
            </w:r>
          </w:p>
        </w:tc>
        <w:tc>
          <w:tcPr>
            <w:tcW w:w="2183" w:type="dxa"/>
          </w:tcPr>
          <w:p w:rsidR="0086329D" w:rsidRDefault="00C862DA" w:rsidP="0086329D">
            <w:pPr>
              <w:rPr>
                <w:sz w:val="24"/>
                <w:szCs w:val="24"/>
              </w:rPr>
            </w:pPr>
            <w:r>
              <w:rPr>
                <w:sz w:val="24"/>
                <w:szCs w:val="24"/>
              </w:rPr>
              <w:t xml:space="preserve">Treats </w:t>
            </w:r>
            <w:proofErr w:type="spellStart"/>
            <w:r>
              <w:rPr>
                <w:sz w:val="24"/>
                <w:szCs w:val="24"/>
              </w:rPr>
              <w:t>polioencephalomalacia</w:t>
            </w:r>
            <w:proofErr w:type="spellEnd"/>
          </w:p>
        </w:tc>
        <w:tc>
          <w:tcPr>
            <w:tcW w:w="2797" w:type="dxa"/>
          </w:tcPr>
          <w:p w:rsidR="0086329D" w:rsidRDefault="00C862DA" w:rsidP="0086329D">
            <w:pPr>
              <w:rPr>
                <w:sz w:val="24"/>
                <w:szCs w:val="24"/>
              </w:rPr>
            </w:pPr>
            <w:r>
              <w:rPr>
                <w:sz w:val="24"/>
                <w:szCs w:val="24"/>
              </w:rPr>
              <w:t xml:space="preserve">10 mg/kg (2.2 ml/100 </w:t>
            </w:r>
            <w:proofErr w:type="spellStart"/>
            <w:r>
              <w:rPr>
                <w:sz w:val="24"/>
                <w:szCs w:val="24"/>
              </w:rPr>
              <w:t>lbs</w:t>
            </w:r>
            <w:proofErr w:type="spellEnd"/>
            <w:r>
              <w:rPr>
                <w:sz w:val="24"/>
                <w:szCs w:val="24"/>
              </w:rPr>
              <w:t xml:space="preserve"> SQ 4-6 times/ day for a few days</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Vitamin B12</w:t>
            </w:r>
          </w:p>
        </w:tc>
        <w:tc>
          <w:tcPr>
            <w:tcW w:w="720" w:type="dxa"/>
          </w:tcPr>
          <w:p w:rsidR="0086329D" w:rsidRDefault="00C862DA" w:rsidP="0086329D">
            <w:pPr>
              <w:rPr>
                <w:sz w:val="24"/>
                <w:szCs w:val="24"/>
              </w:rPr>
            </w:pPr>
            <w:r>
              <w:rPr>
                <w:sz w:val="24"/>
                <w:szCs w:val="24"/>
              </w:rPr>
              <w:t>Rx</w:t>
            </w:r>
          </w:p>
        </w:tc>
        <w:tc>
          <w:tcPr>
            <w:tcW w:w="2183" w:type="dxa"/>
          </w:tcPr>
          <w:p w:rsidR="0086329D" w:rsidRDefault="00C862DA" w:rsidP="0086329D">
            <w:pPr>
              <w:rPr>
                <w:sz w:val="24"/>
                <w:szCs w:val="24"/>
              </w:rPr>
            </w:pPr>
            <w:r>
              <w:rPr>
                <w:sz w:val="24"/>
                <w:szCs w:val="24"/>
              </w:rPr>
              <w:t xml:space="preserve">Treats Vitamin B12 deficiency </w:t>
            </w:r>
          </w:p>
        </w:tc>
        <w:tc>
          <w:tcPr>
            <w:tcW w:w="2797" w:type="dxa"/>
          </w:tcPr>
          <w:p w:rsidR="0086329D" w:rsidRDefault="00C862DA" w:rsidP="0086329D">
            <w:pPr>
              <w:rPr>
                <w:sz w:val="24"/>
                <w:szCs w:val="24"/>
              </w:rPr>
            </w:pPr>
            <w:r>
              <w:rPr>
                <w:sz w:val="24"/>
                <w:szCs w:val="24"/>
              </w:rPr>
              <w:t>3 mg (1 ml) SQ 1-2 times/day</w:t>
            </w:r>
          </w:p>
        </w:tc>
        <w:tc>
          <w:tcPr>
            <w:tcW w:w="1991" w:type="dxa"/>
          </w:tcPr>
          <w:p w:rsidR="0086329D" w:rsidRDefault="00C862DA" w:rsidP="0086329D">
            <w:pPr>
              <w:rPr>
                <w:sz w:val="24"/>
                <w:szCs w:val="24"/>
              </w:rPr>
            </w:pPr>
            <w:r>
              <w:rPr>
                <w:sz w:val="24"/>
                <w:szCs w:val="24"/>
              </w:rPr>
              <w:t>0 days</w:t>
            </w:r>
          </w:p>
        </w:tc>
      </w:tr>
      <w:tr w:rsidR="0086329D" w:rsidTr="00741B61">
        <w:tc>
          <w:tcPr>
            <w:tcW w:w="1885" w:type="dxa"/>
          </w:tcPr>
          <w:p w:rsidR="0086329D" w:rsidRDefault="00C862DA" w:rsidP="0086329D">
            <w:pPr>
              <w:rPr>
                <w:sz w:val="24"/>
                <w:szCs w:val="24"/>
              </w:rPr>
            </w:pPr>
            <w:r>
              <w:rPr>
                <w:sz w:val="24"/>
                <w:szCs w:val="24"/>
              </w:rPr>
              <w:t>Vitamin B Complex</w:t>
            </w:r>
          </w:p>
        </w:tc>
        <w:tc>
          <w:tcPr>
            <w:tcW w:w="720" w:type="dxa"/>
          </w:tcPr>
          <w:p w:rsidR="0086329D" w:rsidRDefault="00C862DA" w:rsidP="0086329D">
            <w:pPr>
              <w:rPr>
                <w:sz w:val="24"/>
                <w:szCs w:val="24"/>
              </w:rPr>
            </w:pPr>
            <w:r>
              <w:rPr>
                <w:sz w:val="24"/>
                <w:szCs w:val="24"/>
              </w:rPr>
              <w:t>OTC</w:t>
            </w:r>
          </w:p>
        </w:tc>
        <w:tc>
          <w:tcPr>
            <w:tcW w:w="2183" w:type="dxa"/>
          </w:tcPr>
          <w:p w:rsidR="0086329D" w:rsidRPr="00C862DA" w:rsidRDefault="00C862DA" w:rsidP="00C862DA">
            <w:pPr>
              <w:rPr>
                <w:sz w:val="24"/>
                <w:szCs w:val="24"/>
              </w:rPr>
            </w:pPr>
            <w:r w:rsidRPr="00C862DA">
              <w:rPr>
                <w:rFonts w:eastAsia="Times New Roman" w:cs="Times New Roman"/>
                <w:color w:val="000000"/>
                <w:sz w:val="24"/>
                <w:szCs w:val="18"/>
              </w:rPr>
              <w:t>To treat B vitamin deficiencies and provide supplemental B vitamins</w:t>
            </w:r>
          </w:p>
        </w:tc>
        <w:tc>
          <w:tcPr>
            <w:tcW w:w="2797" w:type="dxa"/>
          </w:tcPr>
          <w:p w:rsidR="0086329D" w:rsidRDefault="00C862DA" w:rsidP="0086329D">
            <w:pPr>
              <w:rPr>
                <w:sz w:val="24"/>
                <w:szCs w:val="24"/>
              </w:rPr>
            </w:pPr>
            <w:r>
              <w:rPr>
                <w:sz w:val="24"/>
                <w:szCs w:val="24"/>
              </w:rPr>
              <w:t xml:space="preserve">5 ml/100 </w:t>
            </w:r>
            <w:proofErr w:type="spellStart"/>
            <w:r>
              <w:rPr>
                <w:sz w:val="24"/>
                <w:szCs w:val="24"/>
              </w:rPr>
              <w:t>lbs</w:t>
            </w:r>
            <w:proofErr w:type="spellEnd"/>
            <w:r>
              <w:rPr>
                <w:sz w:val="24"/>
                <w:szCs w:val="24"/>
              </w:rPr>
              <w:t xml:space="preserve"> IM</w:t>
            </w:r>
          </w:p>
        </w:tc>
        <w:tc>
          <w:tcPr>
            <w:tcW w:w="1991" w:type="dxa"/>
          </w:tcPr>
          <w:p w:rsidR="0086329D" w:rsidRDefault="00C862DA" w:rsidP="0086329D">
            <w:pPr>
              <w:rPr>
                <w:sz w:val="24"/>
                <w:szCs w:val="24"/>
              </w:rPr>
            </w:pPr>
            <w:r>
              <w:rPr>
                <w:sz w:val="24"/>
                <w:szCs w:val="24"/>
              </w:rPr>
              <w:t>0 days</w:t>
            </w:r>
          </w:p>
        </w:tc>
      </w:tr>
    </w:tbl>
    <w:p w:rsidR="0086329D" w:rsidRDefault="0086329D" w:rsidP="00756669">
      <w:pPr>
        <w:spacing w:line="480" w:lineRule="auto"/>
        <w:rPr>
          <w:sz w:val="24"/>
          <w:szCs w:val="24"/>
        </w:rPr>
      </w:pPr>
    </w:p>
    <w:p w:rsidR="0009300E" w:rsidRPr="001351C0" w:rsidRDefault="001351C0" w:rsidP="001351C0">
      <w:pPr>
        <w:spacing w:after="0" w:line="240" w:lineRule="auto"/>
        <w:rPr>
          <w:b/>
          <w:sz w:val="24"/>
          <w:szCs w:val="24"/>
        </w:rPr>
      </w:pPr>
      <w:r w:rsidRPr="001351C0">
        <w:rPr>
          <w:b/>
          <w:sz w:val="24"/>
          <w:szCs w:val="24"/>
        </w:rPr>
        <w:lastRenderedPageBreak/>
        <w:t>Oral Medications – Sheep and Goats</w:t>
      </w:r>
    </w:p>
    <w:tbl>
      <w:tblPr>
        <w:tblStyle w:val="TableGrid"/>
        <w:tblW w:w="0" w:type="auto"/>
        <w:tblLook w:val="04A0" w:firstRow="1" w:lastRow="0" w:firstColumn="1" w:lastColumn="0" w:noHBand="0" w:noVBand="1"/>
      </w:tblPr>
      <w:tblGrid>
        <w:gridCol w:w="4678"/>
        <w:gridCol w:w="4672"/>
      </w:tblGrid>
      <w:tr w:rsidR="001351C0" w:rsidRPr="001351C0" w:rsidTr="001351C0">
        <w:tc>
          <w:tcPr>
            <w:tcW w:w="4788" w:type="dxa"/>
          </w:tcPr>
          <w:p w:rsidR="001351C0" w:rsidRPr="001351C0" w:rsidRDefault="001351C0" w:rsidP="001351C0">
            <w:pPr>
              <w:rPr>
                <w:b/>
                <w:sz w:val="24"/>
                <w:szCs w:val="24"/>
              </w:rPr>
            </w:pPr>
            <w:r w:rsidRPr="001351C0">
              <w:rPr>
                <w:b/>
                <w:sz w:val="24"/>
                <w:szCs w:val="24"/>
              </w:rPr>
              <w:t>Drug name</w:t>
            </w:r>
          </w:p>
        </w:tc>
        <w:tc>
          <w:tcPr>
            <w:tcW w:w="4788" w:type="dxa"/>
          </w:tcPr>
          <w:p w:rsidR="001351C0" w:rsidRPr="001351C0" w:rsidRDefault="001351C0" w:rsidP="001351C0">
            <w:pPr>
              <w:rPr>
                <w:b/>
                <w:sz w:val="24"/>
                <w:szCs w:val="24"/>
              </w:rPr>
            </w:pPr>
            <w:r w:rsidRPr="001351C0">
              <w:rPr>
                <w:b/>
                <w:sz w:val="24"/>
                <w:szCs w:val="24"/>
              </w:rPr>
              <w:t>Use</w:t>
            </w:r>
          </w:p>
        </w:tc>
      </w:tr>
      <w:tr w:rsidR="001351C0" w:rsidTr="001351C0">
        <w:tc>
          <w:tcPr>
            <w:tcW w:w="4788" w:type="dxa"/>
          </w:tcPr>
          <w:p w:rsidR="001351C0" w:rsidRDefault="001351C0" w:rsidP="001A08A9">
            <w:pPr>
              <w:spacing w:line="276" w:lineRule="auto"/>
              <w:rPr>
                <w:sz w:val="24"/>
                <w:szCs w:val="24"/>
              </w:rPr>
            </w:pPr>
            <w:r>
              <w:rPr>
                <w:sz w:val="24"/>
                <w:szCs w:val="24"/>
              </w:rPr>
              <w:t>Bismuth subsalicylate</w:t>
            </w:r>
          </w:p>
        </w:tc>
        <w:tc>
          <w:tcPr>
            <w:tcW w:w="4788" w:type="dxa"/>
          </w:tcPr>
          <w:p w:rsidR="001351C0" w:rsidRDefault="001351C0" w:rsidP="001A08A9">
            <w:pPr>
              <w:spacing w:line="276" w:lineRule="auto"/>
              <w:rPr>
                <w:sz w:val="24"/>
                <w:szCs w:val="24"/>
              </w:rPr>
            </w:pPr>
            <w:r>
              <w:rPr>
                <w:sz w:val="24"/>
                <w:szCs w:val="24"/>
              </w:rPr>
              <w:t>For control of non-infectious diarrhea</w:t>
            </w:r>
          </w:p>
        </w:tc>
      </w:tr>
      <w:tr w:rsidR="001351C0" w:rsidTr="001351C0">
        <w:tc>
          <w:tcPr>
            <w:tcW w:w="4788" w:type="dxa"/>
          </w:tcPr>
          <w:p w:rsidR="001351C0" w:rsidRDefault="001351C0" w:rsidP="001A08A9">
            <w:pPr>
              <w:spacing w:line="276" w:lineRule="auto"/>
              <w:rPr>
                <w:sz w:val="24"/>
                <w:szCs w:val="24"/>
              </w:rPr>
            </w:pPr>
            <w:r>
              <w:rPr>
                <w:sz w:val="24"/>
                <w:szCs w:val="24"/>
              </w:rPr>
              <w:t>Mineral oil</w:t>
            </w:r>
          </w:p>
        </w:tc>
        <w:tc>
          <w:tcPr>
            <w:tcW w:w="4788" w:type="dxa"/>
          </w:tcPr>
          <w:p w:rsidR="001351C0" w:rsidRDefault="001351C0" w:rsidP="001A08A9">
            <w:pPr>
              <w:spacing w:line="276" w:lineRule="auto"/>
              <w:rPr>
                <w:sz w:val="24"/>
                <w:szCs w:val="24"/>
              </w:rPr>
            </w:pPr>
            <w:r>
              <w:rPr>
                <w:sz w:val="24"/>
                <w:szCs w:val="24"/>
              </w:rPr>
              <w:t>Mild laxative</w:t>
            </w:r>
          </w:p>
        </w:tc>
      </w:tr>
      <w:tr w:rsidR="001351C0" w:rsidTr="001351C0">
        <w:tc>
          <w:tcPr>
            <w:tcW w:w="4788" w:type="dxa"/>
          </w:tcPr>
          <w:p w:rsidR="001351C0" w:rsidRDefault="001351C0" w:rsidP="001A08A9">
            <w:pPr>
              <w:spacing w:line="276" w:lineRule="auto"/>
              <w:rPr>
                <w:sz w:val="24"/>
                <w:szCs w:val="24"/>
              </w:rPr>
            </w:pPr>
            <w:r>
              <w:rPr>
                <w:sz w:val="24"/>
                <w:szCs w:val="24"/>
              </w:rPr>
              <w:t>Propylene glycol</w:t>
            </w:r>
          </w:p>
        </w:tc>
        <w:tc>
          <w:tcPr>
            <w:tcW w:w="4788" w:type="dxa"/>
          </w:tcPr>
          <w:p w:rsidR="001351C0" w:rsidRDefault="001351C0" w:rsidP="001A08A9">
            <w:pPr>
              <w:spacing w:line="276" w:lineRule="auto"/>
              <w:rPr>
                <w:sz w:val="24"/>
                <w:szCs w:val="24"/>
              </w:rPr>
            </w:pPr>
            <w:r>
              <w:rPr>
                <w:sz w:val="24"/>
                <w:szCs w:val="24"/>
              </w:rPr>
              <w:t>Treatment and prevention of ketosis</w:t>
            </w:r>
          </w:p>
        </w:tc>
      </w:tr>
      <w:tr w:rsidR="001351C0" w:rsidTr="001351C0">
        <w:tc>
          <w:tcPr>
            <w:tcW w:w="4788" w:type="dxa"/>
          </w:tcPr>
          <w:p w:rsidR="001351C0" w:rsidRDefault="001351C0" w:rsidP="001A08A9">
            <w:pPr>
              <w:spacing w:line="276" w:lineRule="auto"/>
              <w:rPr>
                <w:sz w:val="24"/>
                <w:szCs w:val="24"/>
              </w:rPr>
            </w:pPr>
            <w:proofErr w:type="spellStart"/>
            <w:r>
              <w:rPr>
                <w:sz w:val="24"/>
                <w:szCs w:val="24"/>
              </w:rPr>
              <w:t>Therabloat</w:t>
            </w:r>
            <w:proofErr w:type="spellEnd"/>
            <w:r>
              <w:rPr>
                <w:sz w:val="24"/>
                <w:szCs w:val="24"/>
              </w:rPr>
              <w:t>®</w:t>
            </w:r>
          </w:p>
        </w:tc>
        <w:tc>
          <w:tcPr>
            <w:tcW w:w="4788" w:type="dxa"/>
          </w:tcPr>
          <w:p w:rsidR="001351C0" w:rsidRDefault="001351C0" w:rsidP="001A08A9">
            <w:pPr>
              <w:spacing w:line="276" w:lineRule="auto"/>
              <w:rPr>
                <w:sz w:val="24"/>
                <w:szCs w:val="24"/>
              </w:rPr>
            </w:pPr>
            <w:r>
              <w:rPr>
                <w:sz w:val="24"/>
                <w:szCs w:val="24"/>
              </w:rPr>
              <w:t>Treatment of frothy bloat</w:t>
            </w:r>
          </w:p>
        </w:tc>
      </w:tr>
    </w:tbl>
    <w:p w:rsidR="001351C0" w:rsidRDefault="001351C0" w:rsidP="00756669">
      <w:pPr>
        <w:spacing w:line="480" w:lineRule="auto"/>
        <w:rPr>
          <w:sz w:val="24"/>
          <w:szCs w:val="24"/>
        </w:rPr>
      </w:pPr>
    </w:p>
    <w:p w:rsidR="00864065" w:rsidRDefault="00741B61" w:rsidP="00ED0F65">
      <w:pPr>
        <w:spacing w:line="480" w:lineRule="auto"/>
        <w:ind w:firstLine="720"/>
        <w:rPr>
          <w:sz w:val="24"/>
          <w:szCs w:val="24"/>
        </w:rPr>
      </w:pPr>
      <w:r>
        <w:rPr>
          <w:sz w:val="24"/>
          <w:szCs w:val="24"/>
        </w:rPr>
        <w:t>Many of the same injectable and oral medications have been used in camelids.  This is not a comprehensive list of medications used in these species.  It a</w:t>
      </w:r>
      <w:r w:rsidR="00ED0F65">
        <w:rPr>
          <w:sz w:val="24"/>
          <w:szCs w:val="24"/>
        </w:rPr>
        <w:t xml:space="preserve"> guide from a compilation of sources from other experienced veterinarians.</w:t>
      </w:r>
      <w:bookmarkStart w:id="0" w:name="_GoBack"/>
      <w:bookmarkEnd w:id="0"/>
    </w:p>
    <w:p w:rsidR="00222B29" w:rsidRDefault="00222B29" w:rsidP="00756669">
      <w:pPr>
        <w:spacing w:line="480" w:lineRule="auto"/>
        <w:rPr>
          <w:sz w:val="24"/>
          <w:szCs w:val="24"/>
        </w:rPr>
      </w:pPr>
    </w:p>
    <w:p w:rsidR="00756669" w:rsidRPr="00B85D79" w:rsidRDefault="00756669">
      <w:pPr>
        <w:rPr>
          <w:sz w:val="24"/>
          <w:szCs w:val="24"/>
        </w:rPr>
      </w:pPr>
    </w:p>
    <w:sectPr w:rsidR="00756669" w:rsidRPr="00B85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6A2D"/>
    <w:multiLevelType w:val="hybridMultilevel"/>
    <w:tmpl w:val="72F0F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EAFA3502">
      <w:start w:val="483"/>
      <w:numFmt w:val="bullet"/>
      <w:lvlText w:val=""/>
      <w:lvlJc w:val="left"/>
      <w:pPr>
        <w:tabs>
          <w:tab w:val="num" w:pos="2880"/>
        </w:tabs>
        <w:ind w:left="2880" w:hanging="360"/>
      </w:pPr>
      <w:rPr>
        <w:rFonts w:ascii="Wingdings 2" w:hAnsi="Wingdings 2" w:hint="default"/>
      </w:rPr>
    </w:lvl>
    <w:lvl w:ilvl="4" w:tplc="04E66FA0" w:tentative="1">
      <w:start w:val="1"/>
      <w:numFmt w:val="bullet"/>
      <w:lvlText w:val=""/>
      <w:lvlJc w:val="left"/>
      <w:pPr>
        <w:tabs>
          <w:tab w:val="num" w:pos="3600"/>
        </w:tabs>
        <w:ind w:left="3600" w:hanging="360"/>
      </w:pPr>
      <w:rPr>
        <w:rFonts w:ascii="Wingdings 2" w:hAnsi="Wingdings 2" w:hint="default"/>
      </w:rPr>
    </w:lvl>
    <w:lvl w:ilvl="5" w:tplc="E67A982E" w:tentative="1">
      <w:start w:val="1"/>
      <w:numFmt w:val="bullet"/>
      <w:lvlText w:val=""/>
      <w:lvlJc w:val="left"/>
      <w:pPr>
        <w:tabs>
          <w:tab w:val="num" w:pos="4320"/>
        </w:tabs>
        <w:ind w:left="4320" w:hanging="360"/>
      </w:pPr>
      <w:rPr>
        <w:rFonts w:ascii="Wingdings 2" w:hAnsi="Wingdings 2" w:hint="default"/>
      </w:rPr>
    </w:lvl>
    <w:lvl w:ilvl="6" w:tplc="C6FAE17A" w:tentative="1">
      <w:start w:val="1"/>
      <w:numFmt w:val="bullet"/>
      <w:lvlText w:val=""/>
      <w:lvlJc w:val="left"/>
      <w:pPr>
        <w:tabs>
          <w:tab w:val="num" w:pos="5040"/>
        </w:tabs>
        <w:ind w:left="5040" w:hanging="360"/>
      </w:pPr>
      <w:rPr>
        <w:rFonts w:ascii="Wingdings 2" w:hAnsi="Wingdings 2" w:hint="default"/>
      </w:rPr>
    </w:lvl>
    <w:lvl w:ilvl="7" w:tplc="8466B6DA" w:tentative="1">
      <w:start w:val="1"/>
      <w:numFmt w:val="bullet"/>
      <w:lvlText w:val=""/>
      <w:lvlJc w:val="left"/>
      <w:pPr>
        <w:tabs>
          <w:tab w:val="num" w:pos="5760"/>
        </w:tabs>
        <w:ind w:left="5760" w:hanging="360"/>
      </w:pPr>
      <w:rPr>
        <w:rFonts w:ascii="Wingdings 2" w:hAnsi="Wingdings 2" w:hint="default"/>
      </w:rPr>
    </w:lvl>
    <w:lvl w:ilvl="8" w:tplc="513AA272" w:tentative="1">
      <w:start w:val="1"/>
      <w:numFmt w:val="bullet"/>
      <w:lvlText w:val=""/>
      <w:lvlJc w:val="left"/>
      <w:pPr>
        <w:tabs>
          <w:tab w:val="num" w:pos="6480"/>
        </w:tabs>
        <w:ind w:left="6480" w:hanging="360"/>
      </w:pPr>
      <w:rPr>
        <w:rFonts w:ascii="Wingdings 2" w:hAnsi="Wingdings 2" w:hint="default"/>
      </w:rPr>
    </w:lvl>
  </w:abstractNum>
  <w:abstractNum w:abstractNumId="1">
    <w:nsid w:val="129E68AD"/>
    <w:multiLevelType w:val="hybridMultilevel"/>
    <w:tmpl w:val="3FF89772"/>
    <w:lvl w:ilvl="0" w:tplc="B5B0C3DA">
      <w:start w:val="1"/>
      <w:numFmt w:val="bullet"/>
      <w:lvlText w:val=""/>
      <w:lvlJc w:val="left"/>
      <w:pPr>
        <w:tabs>
          <w:tab w:val="num" w:pos="720"/>
        </w:tabs>
        <w:ind w:left="720" w:hanging="360"/>
      </w:pPr>
      <w:rPr>
        <w:rFonts w:ascii="Wingdings" w:hAnsi="Wingdings" w:hint="default"/>
      </w:rPr>
    </w:lvl>
    <w:lvl w:ilvl="1" w:tplc="245C1E96" w:tentative="1">
      <w:start w:val="1"/>
      <w:numFmt w:val="bullet"/>
      <w:lvlText w:val=""/>
      <w:lvlJc w:val="left"/>
      <w:pPr>
        <w:tabs>
          <w:tab w:val="num" w:pos="1440"/>
        </w:tabs>
        <w:ind w:left="1440" w:hanging="360"/>
      </w:pPr>
      <w:rPr>
        <w:rFonts w:ascii="Wingdings" w:hAnsi="Wingdings" w:hint="default"/>
      </w:rPr>
    </w:lvl>
    <w:lvl w:ilvl="2" w:tplc="A1DA95EE" w:tentative="1">
      <w:start w:val="1"/>
      <w:numFmt w:val="bullet"/>
      <w:lvlText w:val=""/>
      <w:lvlJc w:val="left"/>
      <w:pPr>
        <w:tabs>
          <w:tab w:val="num" w:pos="2160"/>
        </w:tabs>
        <w:ind w:left="2160" w:hanging="360"/>
      </w:pPr>
      <w:rPr>
        <w:rFonts w:ascii="Wingdings" w:hAnsi="Wingdings" w:hint="default"/>
      </w:rPr>
    </w:lvl>
    <w:lvl w:ilvl="3" w:tplc="376C9714" w:tentative="1">
      <w:start w:val="1"/>
      <w:numFmt w:val="bullet"/>
      <w:lvlText w:val=""/>
      <w:lvlJc w:val="left"/>
      <w:pPr>
        <w:tabs>
          <w:tab w:val="num" w:pos="2880"/>
        </w:tabs>
        <w:ind w:left="2880" w:hanging="360"/>
      </w:pPr>
      <w:rPr>
        <w:rFonts w:ascii="Wingdings" w:hAnsi="Wingdings" w:hint="default"/>
      </w:rPr>
    </w:lvl>
    <w:lvl w:ilvl="4" w:tplc="3FE8F9B4" w:tentative="1">
      <w:start w:val="1"/>
      <w:numFmt w:val="bullet"/>
      <w:lvlText w:val=""/>
      <w:lvlJc w:val="left"/>
      <w:pPr>
        <w:tabs>
          <w:tab w:val="num" w:pos="3600"/>
        </w:tabs>
        <w:ind w:left="3600" w:hanging="360"/>
      </w:pPr>
      <w:rPr>
        <w:rFonts w:ascii="Wingdings" w:hAnsi="Wingdings" w:hint="default"/>
      </w:rPr>
    </w:lvl>
    <w:lvl w:ilvl="5" w:tplc="07C8CE90" w:tentative="1">
      <w:start w:val="1"/>
      <w:numFmt w:val="bullet"/>
      <w:lvlText w:val=""/>
      <w:lvlJc w:val="left"/>
      <w:pPr>
        <w:tabs>
          <w:tab w:val="num" w:pos="4320"/>
        </w:tabs>
        <w:ind w:left="4320" w:hanging="360"/>
      </w:pPr>
      <w:rPr>
        <w:rFonts w:ascii="Wingdings" w:hAnsi="Wingdings" w:hint="default"/>
      </w:rPr>
    </w:lvl>
    <w:lvl w:ilvl="6" w:tplc="FE0CB63C" w:tentative="1">
      <w:start w:val="1"/>
      <w:numFmt w:val="bullet"/>
      <w:lvlText w:val=""/>
      <w:lvlJc w:val="left"/>
      <w:pPr>
        <w:tabs>
          <w:tab w:val="num" w:pos="5040"/>
        </w:tabs>
        <w:ind w:left="5040" w:hanging="360"/>
      </w:pPr>
      <w:rPr>
        <w:rFonts w:ascii="Wingdings" w:hAnsi="Wingdings" w:hint="default"/>
      </w:rPr>
    </w:lvl>
    <w:lvl w:ilvl="7" w:tplc="9BE4FBC0" w:tentative="1">
      <w:start w:val="1"/>
      <w:numFmt w:val="bullet"/>
      <w:lvlText w:val=""/>
      <w:lvlJc w:val="left"/>
      <w:pPr>
        <w:tabs>
          <w:tab w:val="num" w:pos="5760"/>
        </w:tabs>
        <w:ind w:left="5760" w:hanging="360"/>
      </w:pPr>
      <w:rPr>
        <w:rFonts w:ascii="Wingdings" w:hAnsi="Wingdings" w:hint="default"/>
      </w:rPr>
    </w:lvl>
    <w:lvl w:ilvl="8" w:tplc="9E583408" w:tentative="1">
      <w:start w:val="1"/>
      <w:numFmt w:val="bullet"/>
      <w:lvlText w:val=""/>
      <w:lvlJc w:val="left"/>
      <w:pPr>
        <w:tabs>
          <w:tab w:val="num" w:pos="6480"/>
        </w:tabs>
        <w:ind w:left="6480" w:hanging="360"/>
      </w:pPr>
      <w:rPr>
        <w:rFonts w:ascii="Wingdings" w:hAnsi="Wingdings" w:hint="default"/>
      </w:rPr>
    </w:lvl>
  </w:abstractNum>
  <w:abstractNum w:abstractNumId="2">
    <w:nsid w:val="363F50FB"/>
    <w:multiLevelType w:val="hybridMultilevel"/>
    <w:tmpl w:val="E3F4AE0A"/>
    <w:lvl w:ilvl="0" w:tplc="B5B0C3D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BA"/>
    <w:rsid w:val="00022CFD"/>
    <w:rsid w:val="00027060"/>
    <w:rsid w:val="00077EC4"/>
    <w:rsid w:val="0009300E"/>
    <w:rsid w:val="000C3B98"/>
    <w:rsid w:val="000E377E"/>
    <w:rsid w:val="0011297B"/>
    <w:rsid w:val="0011733D"/>
    <w:rsid w:val="001351C0"/>
    <w:rsid w:val="0015414C"/>
    <w:rsid w:val="00157D55"/>
    <w:rsid w:val="00173DC7"/>
    <w:rsid w:val="00177D53"/>
    <w:rsid w:val="001A08A9"/>
    <w:rsid w:val="00214EAA"/>
    <w:rsid w:val="002162B7"/>
    <w:rsid w:val="00222B29"/>
    <w:rsid w:val="00292180"/>
    <w:rsid w:val="002A7F25"/>
    <w:rsid w:val="003003B1"/>
    <w:rsid w:val="00382987"/>
    <w:rsid w:val="003C7F06"/>
    <w:rsid w:val="00430174"/>
    <w:rsid w:val="004B5198"/>
    <w:rsid w:val="004C2AC2"/>
    <w:rsid w:val="005510BA"/>
    <w:rsid w:val="00741B61"/>
    <w:rsid w:val="00756669"/>
    <w:rsid w:val="0076384D"/>
    <w:rsid w:val="00772B36"/>
    <w:rsid w:val="007857DA"/>
    <w:rsid w:val="007D2D3C"/>
    <w:rsid w:val="007D7934"/>
    <w:rsid w:val="007F4848"/>
    <w:rsid w:val="0086329D"/>
    <w:rsid w:val="008636FF"/>
    <w:rsid w:val="00864065"/>
    <w:rsid w:val="00980EF9"/>
    <w:rsid w:val="009D5C52"/>
    <w:rsid w:val="00A13B95"/>
    <w:rsid w:val="00A71985"/>
    <w:rsid w:val="00B04213"/>
    <w:rsid w:val="00B82249"/>
    <w:rsid w:val="00B85D79"/>
    <w:rsid w:val="00BA672F"/>
    <w:rsid w:val="00BF548D"/>
    <w:rsid w:val="00C7502C"/>
    <w:rsid w:val="00C862DA"/>
    <w:rsid w:val="00CB74F6"/>
    <w:rsid w:val="00DB7820"/>
    <w:rsid w:val="00DC65A6"/>
    <w:rsid w:val="00DC760E"/>
    <w:rsid w:val="00E8045C"/>
    <w:rsid w:val="00EB326D"/>
    <w:rsid w:val="00EC625A"/>
    <w:rsid w:val="00ED0F65"/>
    <w:rsid w:val="00F53CC5"/>
    <w:rsid w:val="00F830C8"/>
    <w:rsid w:val="00F9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8BFAA-7ADD-4540-A9B8-9A494216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C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2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6FF"/>
    <w:pPr>
      <w:spacing w:before="100" w:beforeAutospacing="1" w:after="100" w:afterAutospacing="1" w:line="240" w:lineRule="auto"/>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980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4058">
      <w:bodyDiv w:val="1"/>
      <w:marLeft w:val="0"/>
      <w:marRight w:val="0"/>
      <w:marTop w:val="0"/>
      <w:marBottom w:val="0"/>
      <w:divBdr>
        <w:top w:val="none" w:sz="0" w:space="0" w:color="auto"/>
        <w:left w:val="none" w:sz="0" w:space="0" w:color="auto"/>
        <w:bottom w:val="none" w:sz="0" w:space="0" w:color="auto"/>
        <w:right w:val="none" w:sz="0" w:space="0" w:color="auto"/>
      </w:divBdr>
      <w:divsChild>
        <w:div w:id="1284001053">
          <w:marLeft w:val="547"/>
          <w:marRight w:val="0"/>
          <w:marTop w:val="115"/>
          <w:marBottom w:val="0"/>
          <w:divBdr>
            <w:top w:val="none" w:sz="0" w:space="0" w:color="auto"/>
            <w:left w:val="none" w:sz="0" w:space="0" w:color="auto"/>
            <w:bottom w:val="none" w:sz="0" w:space="0" w:color="auto"/>
            <w:right w:val="none" w:sz="0" w:space="0" w:color="auto"/>
          </w:divBdr>
        </w:div>
        <w:div w:id="395249016">
          <w:marLeft w:val="547"/>
          <w:marRight w:val="0"/>
          <w:marTop w:val="115"/>
          <w:marBottom w:val="0"/>
          <w:divBdr>
            <w:top w:val="none" w:sz="0" w:space="0" w:color="auto"/>
            <w:left w:val="none" w:sz="0" w:space="0" w:color="auto"/>
            <w:bottom w:val="none" w:sz="0" w:space="0" w:color="auto"/>
            <w:right w:val="none" w:sz="0" w:space="0" w:color="auto"/>
          </w:divBdr>
        </w:div>
        <w:div w:id="8524534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VMRCVM</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VETMED User</dc:creator>
  <cp:lastModifiedBy>Clark-Deener, Sherrie</cp:lastModifiedBy>
  <cp:revision>7</cp:revision>
  <cp:lastPrinted>2015-04-25T17:30:00Z</cp:lastPrinted>
  <dcterms:created xsi:type="dcterms:W3CDTF">2015-04-26T14:47:00Z</dcterms:created>
  <dcterms:modified xsi:type="dcterms:W3CDTF">2015-04-26T15:25:00Z</dcterms:modified>
</cp:coreProperties>
</file>